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1C" w:rsidRPr="0098774C" w:rsidRDefault="00EA61F0" w:rsidP="00DD2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74C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EA61F0" w:rsidRPr="0098774C" w:rsidRDefault="00EA61F0" w:rsidP="00DD2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74C">
        <w:rPr>
          <w:rFonts w:ascii="Times New Roman" w:hAnsi="Times New Roman"/>
          <w:b/>
          <w:sz w:val="28"/>
          <w:szCs w:val="28"/>
        </w:rPr>
        <w:t xml:space="preserve">«О проделанной работе в рамках года экологического туризма </w:t>
      </w:r>
    </w:p>
    <w:p w:rsidR="00EA61F0" w:rsidRPr="0098774C" w:rsidRDefault="00EA61F0" w:rsidP="00DD2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74C">
        <w:rPr>
          <w:rFonts w:ascii="Times New Roman" w:hAnsi="Times New Roman"/>
          <w:b/>
          <w:sz w:val="28"/>
          <w:szCs w:val="28"/>
        </w:rPr>
        <w:t>в Мурманской области»</w:t>
      </w:r>
    </w:p>
    <w:p w:rsidR="007E1DE9" w:rsidRPr="0098774C" w:rsidRDefault="007E1DE9" w:rsidP="00803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AA3" w:rsidRPr="00863B83" w:rsidRDefault="00C01AA3" w:rsidP="00863B83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B83">
        <w:rPr>
          <w:rFonts w:ascii="Times New Roman" w:hAnsi="Times New Roman"/>
          <w:sz w:val="28"/>
          <w:szCs w:val="28"/>
        </w:rPr>
        <w:t xml:space="preserve">Главный туристский ресурс региона - природные территории, которые являются ключевым привлекательным фактором для 84% приезжающих к нам туристов. Но северная природа очень хрупкая. На её восстановление требуются не годы, а десятилетия, поэтому очень важно разумно подходить к её эксплуатации. Этот фактор стал решающим при определении тематики года 2022, который на Совете по туризму </w:t>
      </w:r>
      <w:r w:rsidR="008154D9" w:rsidRPr="00863B83">
        <w:rPr>
          <w:rFonts w:ascii="Times New Roman" w:hAnsi="Times New Roman"/>
          <w:sz w:val="28"/>
          <w:szCs w:val="28"/>
        </w:rPr>
        <w:t xml:space="preserve">в сентябре 2021 года </w:t>
      </w:r>
      <w:r w:rsidRPr="00863B83">
        <w:rPr>
          <w:rFonts w:ascii="Times New Roman" w:hAnsi="Times New Roman"/>
          <w:sz w:val="28"/>
          <w:szCs w:val="28"/>
        </w:rPr>
        <w:t>был единогласно определен как год экологического туризма.</w:t>
      </w:r>
    </w:p>
    <w:p w:rsidR="00432FDC" w:rsidRPr="0098774C" w:rsidRDefault="00201BB3" w:rsidP="00863B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774C">
        <w:rPr>
          <w:rFonts w:ascii="Times New Roman" w:hAnsi="Times New Roman"/>
          <w:sz w:val="28"/>
          <w:szCs w:val="28"/>
        </w:rPr>
        <w:t>Единого понимания термина экологический туризм сегодня нет. Мурманская область работает в парадигме, что экологический туризм – ответственное путешествие на природные территории, которое помогает сохранить окружающую среду, поддерживает благополучие местного населения и дает людям знания о природных и этно-культурных особенностях данной территории.</w:t>
      </w:r>
      <w:r w:rsidR="00D57AA7">
        <w:rPr>
          <w:rFonts w:ascii="Times New Roman" w:hAnsi="Times New Roman"/>
          <w:sz w:val="28"/>
          <w:szCs w:val="28"/>
        </w:rPr>
        <w:t xml:space="preserve"> </w:t>
      </w:r>
    </w:p>
    <w:p w:rsidR="00201BB3" w:rsidRPr="00863B83" w:rsidRDefault="00432FDC" w:rsidP="00CF406D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3B83">
        <w:rPr>
          <w:rFonts w:ascii="Times New Roman" w:hAnsi="Times New Roman"/>
          <w:bCs/>
          <w:sz w:val="28"/>
          <w:szCs w:val="28"/>
        </w:rPr>
        <w:t>Ключевая цель тематического года - стимулировать разработку новых эко-маршрутов по муниципалитетам Мурманской области с соблюдением всех экологических стандартов</w:t>
      </w:r>
      <w:r w:rsidR="006236E7" w:rsidRPr="00863B83">
        <w:rPr>
          <w:rFonts w:ascii="Times New Roman" w:hAnsi="Times New Roman"/>
          <w:bCs/>
          <w:sz w:val="28"/>
          <w:szCs w:val="28"/>
        </w:rPr>
        <w:t>.</w:t>
      </w:r>
      <w:r w:rsidR="00863B83" w:rsidRPr="00863B83">
        <w:rPr>
          <w:rFonts w:ascii="Times New Roman" w:hAnsi="Times New Roman"/>
          <w:bCs/>
          <w:sz w:val="28"/>
          <w:szCs w:val="28"/>
        </w:rPr>
        <w:t xml:space="preserve"> </w:t>
      </w:r>
      <w:r w:rsidRPr="00863B83">
        <w:rPr>
          <w:rFonts w:ascii="Times New Roman" w:hAnsi="Times New Roman"/>
          <w:bCs/>
          <w:sz w:val="28"/>
          <w:szCs w:val="28"/>
        </w:rPr>
        <w:t>Для решения поставленной цели мы выделили несколько ключевых задач</w:t>
      </w:r>
      <w:r w:rsidR="00421696" w:rsidRPr="00863B83">
        <w:rPr>
          <w:rFonts w:ascii="Times New Roman" w:hAnsi="Times New Roman"/>
          <w:bCs/>
          <w:sz w:val="28"/>
          <w:szCs w:val="28"/>
        </w:rPr>
        <w:t>. Так,</w:t>
      </w:r>
      <w:r w:rsidR="006236E7" w:rsidRPr="00863B83">
        <w:rPr>
          <w:rFonts w:ascii="Times New Roman" w:hAnsi="Times New Roman"/>
          <w:bCs/>
          <w:sz w:val="28"/>
          <w:szCs w:val="28"/>
        </w:rPr>
        <w:t xml:space="preserve"> было принято решение оценить все имеющиеся туристские ресурсы региона, способны</w:t>
      </w:r>
      <w:r w:rsidR="00421696" w:rsidRPr="00863B83">
        <w:rPr>
          <w:rFonts w:ascii="Times New Roman" w:hAnsi="Times New Roman"/>
          <w:bCs/>
          <w:sz w:val="28"/>
          <w:szCs w:val="28"/>
        </w:rPr>
        <w:t>е войти в состав экотурпродукта</w:t>
      </w:r>
      <w:r w:rsidR="00695EEF" w:rsidRPr="00863B83">
        <w:rPr>
          <w:rFonts w:ascii="Times New Roman" w:hAnsi="Times New Roman"/>
          <w:bCs/>
          <w:sz w:val="28"/>
          <w:szCs w:val="28"/>
        </w:rPr>
        <w:t xml:space="preserve">, </w:t>
      </w:r>
      <w:r w:rsidR="00201BB3" w:rsidRPr="00863B83">
        <w:rPr>
          <w:rFonts w:ascii="Times New Roman" w:hAnsi="Times New Roman"/>
          <w:bCs/>
          <w:sz w:val="28"/>
          <w:szCs w:val="28"/>
        </w:rPr>
        <w:t>стимулировать развитие инфраструк</w:t>
      </w:r>
      <w:r w:rsidR="00421696" w:rsidRPr="00863B83">
        <w:rPr>
          <w:rFonts w:ascii="Times New Roman" w:hAnsi="Times New Roman"/>
          <w:bCs/>
          <w:sz w:val="28"/>
          <w:szCs w:val="28"/>
        </w:rPr>
        <w:t>туры для экологического туризма, содействовать формированию конкурентоспособного турпродукта в сфере экотуризма, уделить внимание вопросам экопросвещени</w:t>
      </w:r>
      <w:r w:rsidR="00FB0B7B" w:rsidRPr="00863B83">
        <w:rPr>
          <w:rFonts w:ascii="Times New Roman" w:hAnsi="Times New Roman"/>
          <w:bCs/>
          <w:sz w:val="28"/>
          <w:szCs w:val="28"/>
        </w:rPr>
        <w:t>я</w:t>
      </w:r>
      <w:r w:rsidR="00201BB3" w:rsidRPr="00863B83">
        <w:rPr>
          <w:rFonts w:ascii="Times New Roman" w:hAnsi="Times New Roman"/>
          <w:bCs/>
          <w:sz w:val="28"/>
          <w:szCs w:val="28"/>
        </w:rPr>
        <w:t xml:space="preserve"> и пропаганд</w:t>
      </w:r>
      <w:r w:rsidR="00FB0B7B" w:rsidRPr="00863B83">
        <w:rPr>
          <w:rFonts w:ascii="Times New Roman" w:hAnsi="Times New Roman"/>
          <w:bCs/>
          <w:sz w:val="28"/>
          <w:szCs w:val="28"/>
        </w:rPr>
        <w:t>ы</w:t>
      </w:r>
      <w:r w:rsidR="009B6919" w:rsidRPr="00863B83">
        <w:rPr>
          <w:rFonts w:ascii="Times New Roman" w:hAnsi="Times New Roman"/>
          <w:bCs/>
          <w:sz w:val="28"/>
          <w:szCs w:val="28"/>
        </w:rPr>
        <w:t xml:space="preserve"> малоотходных технологий, а также обеспечить </w:t>
      </w:r>
      <w:r w:rsidR="00201BB3" w:rsidRPr="00863B83">
        <w:rPr>
          <w:rFonts w:ascii="Times New Roman" w:hAnsi="Times New Roman"/>
          <w:bCs/>
          <w:sz w:val="28"/>
          <w:szCs w:val="28"/>
        </w:rPr>
        <w:t xml:space="preserve">продвижение нового турпродукта и </w:t>
      </w:r>
      <w:r w:rsidR="00201BB3" w:rsidRPr="00863B83">
        <w:rPr>
          <w:rFonts w:ascii="Times New Roman" w:hAnsi="Times New Roman"/>
          <w:sz w:val="28"/>
          <w:szCs w:val="28"/>
        </w:rPr>
        <w:t>в целом региона как территории экологически ответственного туризма.</w:t>
      </w:r>
    </w:p>
    <w:p w:rsidR="00432FDC" w:rsidRPr="00863B83" w:rsidRDefault="00432FDC" w:rsidP="00863B8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3B83">
        <w:rPr>
          <w:rFonts w:ascii="Times New Roman" w:hAnsi="Times New Roman"/>
          <w:bCs/>
          <w:sz w:val="28"/>
          <w:szCs w:val="28"/>
        </w:rPr>
        <w:t>Сформулировав задачи, мы разработали инструментарий.</w:t>
      </w:r>
    </w:p>
    <w:p w:rsidR="00AA1382" w:rsidRPr="0098774C" w:rsidRDefault="00AA1382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98774C">
        <w:rPr>
          <w:rFonts w:ascii="Times New Roman" w:hAnsi="Times New Roman"/>
          <w:bCs/>
          <w:i/>
          <w:sz w:val="28"/>
          <w:szCs w:val="28"/>
          <w:u w:val="single"/>
        </w:rPr>
        <w:t>Арктическая лаборатория туризма</w:t>
      </w:r>
    </w:p>
    <w:p w:rsidR="00432FDC" w:rsidRPr="0098774C" w:rsidRDefault="00432FDC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Нашим главным инструментом стала, безусловно, Арктическая лаборатория туризма. Л</w:t>
      </w:r>
      <w:r w:rsidR="00393704" w:rsidRPr="0098774C">
        <w:rPr>
          <w:rFonts w:ascii="Times New Roman" w:hAnsi="Times New Roman"/>
          <w:bCs/>
          <w:sz w:val="28"/>
          <w:szCs w:val="28"/>
        </w:rPr>
        <w:t xml:space="preserve">аборатория – это новый </w:t>
      </w:r>
      <w:r w:rsidR="00AA1382" w:rsidRPr="0098774C">
        <w:rPr>
          <w:rFonts w:ascii="Times New Roman" w:hAnsi="Times New Roman"/>
          <w:bCs/>
          <w:sz w:val="28"/>
          <w:szCs w:val="28"/>
        </w:rPr>
        <w:t xml:space="preserve">в масштабах страны </w:t>
      </w:r>
      <w:r w:rsidR="00393704" w:rsidRPr="0098774C">
        <w:rPr>
          <w:rFonts w:ascii="Times New Roman" w:hAnsi="Times New Roman"/>
          <w:bCs/>
          <w:sz w:val="28"/>
          <w:szCs w:val="28"/>
        </w:rPr>
        <w:t xml:space="preserve">и очень эффективный формат работы с туристическими ресурсами, </w:t>
      </w:r>
      <w:r w:rsidR="00AA1382" w:rsidRPr="0098774C">
        <w:rPr>
          <w:rFonts w:ascii="Times New Roman" w:hAnsi="Times New Roman"/>
          <w:bCs/>
          <w:sz w:val="28"/>
          <w:szCs w:val="28"/>
        </w:rPr>
        <w:t>местным населени</w:t>
      </w:r>
      <w:r w:rsidR="00393704" w:rsidRPr="0098774C">
        <w:rPr>
          <w:rFonts w:ascii="Times New Roman" w:hAnsi="Times New Roman"/>
          <w:bCs/>
          <w:sz w:val="28"/>
          <w:szCs w:val="28"/>
        </w:rPr>
        <w:t>ем</w:t>
      </w:r>
      <w:r w:rsidR="00AA1382" w:rsidRPr="0098774C">
        <w:rPr>
          <w:rFonts w:ascii="Times New Roman" w:hAnsi="Times New Roman"/>
          <w:bCs/>
          <w:sz w:val="28"/>
          <w:szCs w:val="28"/>
        </w:rPr>
        <w:t xml:space="preserve"> и туристическим сообществом</w:t>
      </w:r>
      <w:r w:rsidR="00393704" w:rsidRPr="0098774C">
        <w:rPr>
          <w:rFonts w:ascii="Times New Roman" w:hAnsi="Times New Roman"/>
          <w:bCs/>
          <w:sz w:val="28"/>
          <w:szCs w:val="28"/>
        </w:rPr>
        <w:t>.</w:t>
      </w:r>
    </w:p>
    <w:p w:rsidR="00432FDC" w:rsidRPr="0098774C" w:rsidRDefault="00432FDC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Суть этого инструмента состоит в том, чтобы объединять то, что раньше существовало по отдельности, не пересекаясь. Познакомить турбизнес с объектами, которые интересны, но недоступны или неизвестны туристам; создать более разнообразный и качественный турпродукт и вырастить своих региональных экспертов по созданию качественного турпродукта. И эта практика дала свои результаты. </w:t>
      </w:r>
    </w:p>
    <w:p w:rsidR="00D70543" w:rsidRPr="0098774C" w:rsidRDefault="00801FB6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Лаборатория является универсальным инструментом по развитию туризма, ее основная форма работы – экспертные выезды. Специально сформированная под задачи конкретной поездки команда из числа сотрудников Комитета, Туристского информационного центра, а главное -  </w:t>
      </w:r>
      <w:r w:rsidRPr="0098774C">
        <w:rPr>
          <w:rFonts w:ascii="Times New Roman" w:hAnsi="Times New Roman"/>
          <w:bCs/>
          <w:sz w:val="28"/>
          <w:szCs w:val="28"/>
        </w:rPr>
        <w:lastRenderedPageBreak/>
        <w:t>туроператоров и аккредитованных гидов, проводит апробацию и экспертизу экологических маршрутов и туристических объектов, выявляет «узкие» места. Одновременно формируется партнерская сеть, продумываются новые туристические программы и ведется работа по оцифровке троп и маршрутов для размещения на туристическом портале Murmansk.travel. И самое главное – в программу выездов включаются образовательные и просветительские сессии по теме года. Это позволяет «выращивать» региональных экспертов из числа участников рынка оказания туристических услуг. Ведь туризм в Арктике требует особых специфических компетенций.</w:t>
      </w:r>
    </w:p>
    <w:p w:rsidR="00432FDC" w:rsidRPr="0098774C" w:rsidRDefault="00432FDC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На сегодняшний день </w:t>
      </w:r>
      <w:r w:rsidR="00D70543" w:rsidRPr="0098774C">
        <w:rPr>
          <w:rFonts w:ascii="Times New Roman" w:hAnsi="Times New Roman"/>
          <w:bCs/>
          <w:sz w:val="28"/>
          <w:szCs w:val="28"/>
        </w:rPr>
        <w:t xml:space="preserve">всего проведено </w:t>
      </w:r>
      <w:r w:rsidR="00E15718">
        <w:rPr>
          <w:rFonts w:ascii="Times New Roman" w:hAnsi="Times New Roman"/>
          <w:bCs/>
          <w:sz w:val="28"/>
          <w:szCs w:val="28"/>
        </w:rPr>
        <w:t>15</w:t>
      </w:r>
      <w:r w:rsidR="00D70543" w:rsidRPr="0098774C">
        <w:rPr>
          <w:rFonts w:ascii="Times New Roman" w:hAnsi="Times New Roman"/>
          <w:bCs/>
          <w:sz w:val="28"/>
          <w:szCs w:val="28"/>
        </w:rPr>
        <w:t xml:space="preserve"> экспертных выездов, в ходе которых </w:t>
      </w:r>
      <w:r w:rsidRPr="0098774C">
        <w:rPr>
          <w:rFonts w:ascii="Times New Roman" w:hAnsi="Times New Roman"/>
          <w:bCs/>
          <w:sz w:val="28"/>
          <w:szCs w:val="28"/>
        </w:rPr>
        <w:t xml:space="preserve">туроператорам показаны новые объекты инфраструктуры и туристского интереса в </w:t>
      </w:r>
      <w:r w:rsidR="00AA1382" w:rsidRPr="0098774C">
        <w:rPr>
          <w:rFonts w:ascii="Times New Roman" w:hAnsi="Times New Roman"/>
          <w:bCs/>
          <w:sz w:val="28"/>
          <w:szCs w:val="28"/>
        </w:rPr>
        <w:t>10</w:t>
      </w:r>
      <w:r w:rsidRPr="0098774C">
        <w:rPr>
          <w:rFonts w:ascii="Times New Roman" w:hAnsi="Times New Roman"/>
          <w:bCs/>
          <w:sz w:val="28"/>
          <w:szCs w:val="28"/>
        </w:rPr>
        <w:t xml:space="preserve"> муниципалитетах области, (Мончегорск, Печенгский округ, Апатиты, Ковдор, </w:t>
      </w:r>
      <w:r w:rsidR="00AA1382" w:rsidRPr="0098774C">
        <w:rPr>
          <w:rFonts w:ascii="Times New Roman" w:hAnsi="Times New Roman"/>
          <w:bCs/>
          <w:sz w:val="28"/>
          <w:szCs w:val="28"/>
        </w:rPr>
        <w:t xml:space="preserve">Ревда, </w:t>
      </w:r>
      <w:r w:rsidRPr="0098774C">
        <w:rPr>
          <w:rFonts w:ascii="Times New Roman" w:hAnsi="Times New Roman"/>
          <w:bCs/>
          <w:sz w:val="28"/>
          <w:szCs w:val="28"/>
        </w:rPr>
        <w:t>Ловозеро, Териберка, К</w:t>
      </w:r>
      <w:r w:rsidR="00D70543" w:rsidRPr="0098774C">
        <w:rPr>
          <w:rFonts w:ascii="Times New Roman" w:hAnsi="Times New Roman"/>
          <w:bCs/>
          <w:sz w:val="28"/>
          <w:szCs w:val="28"/>
        </w:rPr>
        <w:t>андалакша, Кола, Терский район). В</w:t>
      </w:r>
      <w:r w:rsidRPr="0098774C">
        <w:rPr>
          <w:rFonts w:ascii="Times New Roman" w:hAnsi="Times New Roman"/>
          <w:bCs/>
          <w:sz w:val="28"/>
          <w:szCs w:val="28"/>
        </w:rPr>
        <w:t xml:space="preserve"> некоторые муниципалитеты </w:t>
      </w:r>
      <w:r w:rsidR="002D5043">
        <w:rPr>
          <w:rFonts w:ascii="Times New Roman" w:hAnsi="Times New Roman"/>
          <w:bCs/>
          <w:sz w:val="28"/>
          <w:szCs w:val="28"/>
        </w:rPr>
        <w:t>эксперты</w:t>
      </w:r>
      <w:r w:rsidRPr="0098774C">
        <w:rPr>
          <w:rFonts w:ascii="Times New Roman" w:hAnsi="Times New Roman"/>
          <w:bCs/>
          <w:sz w:val="28"/>
          <w:szCs w:val="28"/>
        </w:rPr>
        <w:t xml:space="preserve"> выезжали повторно, </w:t>
      </w:r>
      <w:r w:rsidR="00D70543" w:rsidRPr="0098774C">
        <w:rPr>
          <w:rFonts w:ascii="Times New Roman" w:hAnsi="Times New Roman"/>
          <w:bCs/>
          <w:sz w:val="28"/>
          <w:szCs w:val="28"/>
        </w:rPr>
        <w:t xml:space="preserve">также </w:t>
      </w:r>
      <w:r w:rsidRPr="0098774C">
        <w:rPr>
          <w:rFonts w:ascii="Times New Roman" w:hAnsi="Times New Roman"/>
          <w:bCs/>
          <w:sz w:val="28"/>
          <w:szCs w:val="28"/>
        </w:rPr>
        <w:t>были организованы выезды на 6 особо охраняемых природных территорий (Кандалакшский, Лапландский заповедники, заповедник «Пасвик», природный парк «Териберка», памятники природы «Водопад на реке Шуони-йоки», «Кедр сибирск</w:t>
      </w:r>
      <w:r w:rsidR="00D70543" w:rsidRPr="0098774C">
        <w:rPr>
          <w:rFonts w:ascii="Times New Roman" w:hAnsi="Times New Roman"/>
          <w:bCs/>
          <w:sz w:val="28"/>
          <w:szCs w:val="28"/>
        </w:rPr>
        <w:t>ий в Никельском лестничестве»).</w:t>
      </w:r>
    </w:p>
    <w:p w:rsidR="00432FDC" w:rsidRPr="0098774C" w:rsidRDefault="00432FDC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Интересный формат работы Арктической лаборатории туризма мы апробировали во время Арктического фестиваля «Териберка». Попробовать себя в качестве экспертов Арктической лаборатории смогли почти 900 посетителей природного парка «Териберка».</w:t>
      </w:r>
    </w:p>
    <w:p w:rsidR="00D57AA7" w:rsidRDefault="00432FDC" w:rsidP="00863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98774C">
        <w:rPr>
          <w:rFonts w:ascii="Times New Roman" w:hAnsi="Times New Roman"/>
          <w:bCs/>
          <w:sz w:val="28"/>
          <w:szCs w:val="28"/>
        </w:rPr>
        <w:t>Мы получили полезный срез мнений посетителей парка</w:t>
      </w:r>
      <w:r w:rsidR="00801FB6" w:rsidRPr="0098774C">
        <w:rPr>
          <w:rFonts w:ascii="Times New Roman" w:hAnsi="Times New Roman"/>
          <w:bCs/>
          <w:sz w:val="28"/>
          <w:szCs w:val="28"/>
        </w:rPr>
        <w:t>. Так, ключевой и наболевший вопрос - какая парковая инфраструктура необходима в Териберке. Лидеры опроса – места кратковременного отдыха (навесы,</w:t>
      </w:r>
      <w:r w:rsidR="009B6919">
        <w:rPr>
          <w:rFonts w:ascii="Times New Roman" w:hAnsi="Times New Roman"/>
          <w:bCs/>
          <w:sz w:val="28"/>
          <w:szCs w:val="28"/>
        </w:rPr>
        <w:t xml:space="preserve"> </w:t>
      </w:r>
      <w:r w:rsidR="002D5043">
        <w:rPr>
          <w:rFonts w:ascii="Times New Roman" w:hAnsi="Times New Roman"/>
          <w:bCs/>
          <w:sz w:val="28"/>
          <w:szCs w:val="28"/>
        </w:rPr>
        <w:t>скамейки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), туалеты, смотровые площадки и настилы. </w:t>
      </w:r>
    </w:p>
    <w:p w:rsidR="00B456DC" w:rsidRPr="0098774C" w:rsidRDefault="00B456DC" w:rsidP="00863B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63B83">
        <w:rPr>
          <w:rFonts w:ascii="Times New Roman" w:hAnsi="Times New Roman"/>
          <w:b/>
          <w:sz w:val="28"/>
          <w:szCs w:val="28"/>
        </w:rPr>
        <w:t>Экопросвещение</w:t>
      </w:r>
    </w:p>
    <w:p w:rsidR="00432FDC" w:rsidRPr="00863B83" w:rsidRDefault="00AA1382" w:rsidP="00863B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3B83">
        <w:rPr>
          <w:rFonts w:ascii="Times New Roman" w:hAnsi="Times New Roman"/>
          <w:bCs/>
          <w:sz w:val="28"/>
          <w:szCs w:val="28"/>
        </w:rPr>
        <w:t>В</w:t>
      </w:r>
      <w:r w:rsidR="00432FDC" w:rsidRPr="00863B83">
        <w:rPr>
          <w:rFonts w:ascii="Times New Roman" w:hAnsi="Times New Roman"/>
          <w:bCs/>
          <w:sz w:val="28"/>
          <w:szCs w:val="28"/>
        </w:rPr>
        <w:t xml:space="preserve"> работе над качеством турпродукта одна из наших задач, чтобы все гиды при разработке авторских текстов экскурсий использовали необходимую базовую информацию и доносили до гостей региона достоверные сведения о природе и истории Кольского края.</w:t>
      </w:r>
      <w:r w:rsidRPr="00863B83">
        <w:rPr>
          <w:rFonts w:ascii="Times New Roman" w:hAnsi="Times New Roman"/>
          <w:bCs/>
          <w:sz w:val="28"/>
          <w:szCs w:val="28"/>
        </w:rPr>
        <w:t xml:space="preserve"> </w:t>
      </w:r>
    </w:p>
    <w:p w:rsidR="00432FDC" w:rsidRPr="0098774C" w:rsidRDefault="00432FDC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В рамках подготовки к Арктическому фестивалю «Териберка» Кольский научный центр разработал научно-познавательную экскурсию по природному парку «Териберка». Более 120 человек в рамках 8 экскурсий посетили природный парк с учеными. Билеты на эти экскурсии разобрали за месяц до Фестиваля.  Запрос на качественный продукт растет. Для наших гостей важно не просто прогуляться к водопаду и сделать несколько фотографий. Гости региона должны полюбить природу Арктики, а для этого надо о ней узнать, экологический туризм - самый короткий путь к формированию зеленого мировоззрения.</w:t>
      </w:r>
    </w:p>
    <w:p w:rsidR="00432FDC" w:rsidRPr="0098774C" w:rsidRDefault="00432FDC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Кольский научный центр РАН разработал контрольный текст экскурсии по природному парку «Териберка», а сейчас завершается разработка методических рекомендаций для гидов</w:t>
      </w:r>
      <w:r w:rsidR="00AA1382" w:rsidRPr="0098774C">
        <w:rPr>
          <w:rFonts w:ascii="Times New Roman" w:hAnsi="Times New Roman"/>
          <w:bCs/>
          <w:sz w:val="28"/>
          <w:szCs w:val="28"/>
        </w:rPr>
        <w:t>,</w:t>
      </w:r>
      <w:r w:rsidRPr="0098774C">
        <w:rPr>
          <w:rFonts w:ascii="Times New Roman" w:hAnsi="Times New Roman"/>
          <w:bCs/>
          <w:sz w:val="28"/>
          <w:szCs w:val="28"/>
        </w:rPr>
        <w:t xml:space="preserve"> официально работающих в регионе на </w:t>
      </w:r>
      <w:r w:rsidRPr="0098774C">
        <w:rPr>
          <w:rFonts w:ascii="Times New Roman" w:hAnsi="Times New Roman"/>
          <w:bCs/>
          <w:sz w:val="28"/>
          <w:szCs w:val="28"/>
        </w:rPr>
        <w:lastRenderedPageBreak/>
        <w:t xml:space="preserve">этом популярном экомаршруте (по данным </w:t>
      </w:r>
      <w:r w:rsidR="00E15718">
        <w:rPr>
          <w:rFonts w:ascii="Times New Roman" w:hAnsi="Times New Roman"/>
          <w:bCs/>
          <w:sz w:val="28"/>
          <w:szCs w:val="28"/>
        </w:rPr>
        <w:t xml:space="preserve">официальной регистрации в 2022 году почти 40 000 </w:t>
      </w:r>
      <w:r w:rsidRPr="0098774C">
        <w:rPr>
          <w:rFonts w:ascii="Times New Roman" w:hAnsi="Times New Roman"/>
          <w:bCs/>
          <w:sz w:val="28"/>
          <w:szCs w:val="28"/>
        </w:rPr>
        <w:t>тысяч человек</w:t>
      </w:r>
      <w:r w:rsidR="00E15718">
        <w:rPr>
          <w:rFonts w:ascii="Times New Roman" w:hAnsi="Times New Roman"/>
          <w:bCs/>
          <w:sz w:val="28"/>
          <w:szCs w:val="28"/>
        </w:rPr>
        <w:t xml:space="preserve"> посетили природный парк</w:t>
      </w:r>
      <w:r w:rsidRPr="0098774C">
        <w:rPr>
          <w:rFonts w:ascii="Times New Roman" w:hAnsi="Times New Roman"/>
          <w:bCs/>
          <w:sz w:val="28"/>
          <w:szCs w:val="28"/>
        </w:rPr>
        <w:t xml:space="preserve">). Это пилотный проект. В 2023 году мы планируем разработать такие методические рекомендации по другим ключевым туристическим маршрутам региона. </w:t>
      </w:r>
    </w:p>
    <w:p w:rsidR="007D1D32" w:rsidRPr="0098774C" w:rsidRDefault="00AA1382" w:rsidP="00432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Очен</w:t>
      </w:r>
      <w:r w:rsidR="00FA12AC" w:rsidRPr="0098774C">
        <w:rPr>
          <w:rFonts w:ascii="Times New Roman" w:hAnsi="Times New Roman"/>
          <w:bCs/>
          <w:sz w:val="28"/>
          <w:szCs w:val="28"/>
        </w:rPr>
        <w:t xml:space="preserve">ь важным элементом экопросвещения стали образовательные тематические сессии, которые в течение всего года проходили в рамках Арктической лаборатории туризма. Мы благодарны Кольскому научному центру и 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трем </w:t>
      </w:r>
      <w:r w:rsidR="00FA12AC" w:rsidRPr="0098774C">
        <w:rPr>
          <w:rFonts w:ascii="Times New Roman" w:hAnsi="Times New Roman"/>
          <w:bCs/>
          <w:sz w:val="28"/>
          <w:szCs w:val="28"/>
        </w:rPr>
        <w:t xml:space="preserve">нашим заповедникам за большую совместную работу. </w:t>
      </w:r>
      <w:r w:rsidR="007D1D32" w:rsidRPr="0098774C">
        <w:rPr>
          <w:rFonts w:ascii="Times New Roman" w:hAnsi="Times New Roman"/>
          <w:bCs/>
          <w:sz w:val="28"/>
          <w:szCs w:val="28"/>
        </w:rPr>
        <w:t xml:space="preserve">Так, 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например, </w:t>
      </w:r>
      <w:r w:rsidR="007D1D32" w:rsidRPr="0098774C">
        <w:rPr>
          <w:rFonts w:ascii="Times New Roman" w:hAnsi="Times New Roman"/>
          <w:bCs/>
          <w:sz w:val="28"/>
          <w:szCs w:val="28"/>
        </w:rPr>
        <w:t xml:space="preserve">в рамках экспертного выезда в Апатиты прошел семинар по экологическим тропам, в заповеднике «Пасвик» - </w:t>
      </w:r>
      <w:r w:rsidR="00801FB6" w:rsidRPr="0098774C">
        <w:rPr>
          <w:rFonts w:ascii="Times New Roman" w:hAnsi="Times New Roman"/>
          <w:bCs/>
          <w:sz w:val="28"/>
          <w:szCs w:val="28"/>
        </w:rPr>
        <w:t>состоялись</w:t>
      </w:r>
      <w:r w:rsidR="007D1D32" w:rsidRPr="0098774C">
        <w:rPr>
          <w:rFonts w:ascii="Times New Roman" w:hAnsi="Times New Roman"/>
          <w:bCs/>
          <w:sz w:val="28"/>
          <w:szCs w:val="28"/>
        </w:rPr>
        <w:t xml:space="preserve"> лекция по бердвотчингу и мастер-класс по кольцеванию птиц, в Никеле 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была организована </w:t>
      </w:r>
      <w:r w:rsidR="007D1D32" w:rsidRPr="0098774C">
        <w:rPr>
          <w:rFonts w:ascii="Times New Roman" w:hAnsi="Times New Roman"/>
          <w:bCs/>
          <w:sz w:val="28"/>
          <w:szCs w:val="28"/>
        </w:rPr>
        <w:t xml:space="preserve">сессия по раздельному сбору и переработке отходов, 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а </w:t>
      </w:r>
      <w:r w:rsidR="007D1D32" w:rsidRPr="0098774C">
        <w:rPr>
          <w:rFonts w:ascii="Times New Roman" w:hAnsi="Times New Roman"/>
          <w:bCs/>
          <w:sz w:val="28"/>
          <w:szCs w:val="28"/>
        </w:rPr>
        <w:t>в Кандалакше – форсайт сессия по ин</w:t>
      </w:r>
      <w:r w:rsidR="00801FB6" w:rsidRPr="0098774C">
        <w:rPr>
          <w:rFonts w:ascii="Times New Roman" w:hAnsi="Times New Roman"/>
          <w:bCs/>
          <w:sz w:val="28"/>
          <w:szCs w:val="28"/>
        </w:rPr>
        <w:t>теграции заповедных территорий в</w:t>
      </w:r>
      <w:r w:rsidR="007D1D32" w:rsidRPr="0098774C">
        <w:rPr>
          <w:rFonts w:ascii="Times New Roman" w:hAnsi="Times New Roman"/>
          <w:bCs/>
          <w:sz w:val="28"/>
          <w:szCs w:val="28"/>
        </w:rPr>
        <w:t xml:space="preserve"> туризм. </w:t>
      </w:r>
      <w:r w:rsidR="00FA12AC" w:rsidRPr="0098774C">
        <w:rPr>
          <w:rFonts w:ascii="Times New Roman" w:hAnsi="Times New Roman"/>
          <w:bCs/>
          <w:sz w:val="28"/>
          <w:szCs w:val="28"/>
        </w:rPr>
        <w:t>Тематика образовательных мероприятий лаборатории была довольна обширна</w:t>
      </w:r>
      <w:r w:rsidR="007D1D32" w:rsidRPr="0098774C">
        <w:rPr>
          <w:rFonts w:ascii="Times New Roman" w:hAnsi="Times New Roman"/>
          <w:bCs/>
          <w:sz w:val="28"/>
          <w:szCs w:val="28"/>
        </w:rPr>
        <w:t>.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 </w:t>
      </w:r>
      <w:r w:rsidR="007D1D32" w:rsidRPr="0098774C">
        <w:rPr>
          <w:rFonts w:ascii="Times New Roman" w:hAnsi="Times New Roman"/>
          <w:bCs/>
          <w:sz w:val="28"/>
          <w:szCs w:val="28"/>
        </w:rPr>
        <w:t>Представители туриндустрии, регулярно участвовавшие в экспертных выездах, серьезно «прокачали» свои знания в области экологического туризма.</w:t>
      </w:r>
    </w:p>
    <w:p w:rsidR="00B456DC" w:rsidRPr="0029104F" w:rsidRDefault="001176C9" w:rsidP="00863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 остались без </w:t>
      </w:r>
      <w:r w:rsidR="002D5043">
        <w:rPr>
          <w:rFonts w:ascii="Times New Roman" w:hAnsi="Times New Roman"/>
          <w:bCs/>
          <w:sz w:val="28"/>
          <w:szCs w:val="28"/>
        </w:rPr>
        <w:t xml:space="preserve">внимания и представители </w:t>
      </w:r>
      <w:r w:rsidR="002D5043">
        <w:rPr>
          <w:rFonts w:ascii="Times New Roman" w:hAnsi="Times New Roman"/>
          <w:bCs/>
          <w:sz w:val="28"/>
          <w:szCs w:val="28"/>
          <w:lang w:val="en-US"/>
        </w:rPr>
        <w:t>HoReCa</w:t>
      </w:r>
      <w:r w:rsidR="002D5043" w:rsidRPr="002D5043">
        <w:rPr>
          <w:rFonts w:ascii="Times New Roman" w:hAnsi="Times New Roman"/>
          <w:bCs/>
          <w:sz w:val="28"/>
          <w:szCs w:val="28"/>
        </w:rPr>
        <w:t xml:space="preserve">. </w:t>
      </w:r>
      <w:r w:rsidR="007D1D32" w:rsidRPr="0098774C">
        <w:rPr>
          <w:rFonts w:ascii="Times New Roman" w:hAnsi="Times New Roman"/>
          <w:bCs/>
          <w:sz w:val="28"/>
          <w:szCs w:val="28"/>
        </w:rPr>
        <w:t>Более 100</w:t>
      </w:r>
      <w:r w:rsidR="00863B83">
        <w:rPr>
          <w:rFonts w:ascii="Times New Roman" w:hAnsi="Times New Roman"/>
          <w:bCs/>
          <w:sz w:val="28"/>
          <w:szCs w:val="28"/>
        </w:rPr>
        <w:t> </w:t>
      </w:r>
      <w:bookmarkStart w:id="0" w:name="_GoBack"/>
      <w:bookmarkEnd w:id="0"/>
      <w:r w:rsidR="007D1D32" w:rsidRPr="0098774C">
        <w:rPr>
          <w:rFonts w:ascii="Times New Roman" w:hAnsi="Times New Roman"/>
          <w:bCs/>
          <w:sz w:val="28"/>
          <w:szCs w:val="28"/>
        </w:rPr>
        <w:t xml:space="preserve">представителей гостиничного и ресторанного бизнеса приняли участие в сессии </w:t>
      </w:r>
      <w:r w:rsidR="00D70543" w:rsidRPr="0098774C">
        <w:rPr>
          <w:rFonts w:ascii="Times New Roman" w:hAnsi="Times New Roman"/>
          <w:bCs/>
          <w:sz w:val="28"/>
          <w:szCs w:val="28"/>
        </w:rPr>
        <w:t>о лучших экологических инициативах, внедряемых передовыми гостиничными сетями по всему миру</w:t>
      </w:r>
      <w:r w:rsidR="00D70543" w:rsidRPr="00E159AD">
        <w:rPr>
          <w:rFonts w:ascii="Times New Roman" w:hAnsi="Times New Roman"/>
          <w:bCs/>
          <w:sz w:val="28"/>
          <w:szCs w:val="28"/>
        </w:rPr>
        <w:t xml:space="preserve">. Опытом поделились </w:t>
      </w:r>
      <w:r w:rsidR="00695EEF" w:rsidRPr="00E159AD">
        <w:rPr>
          <w:rFonts w:ascii="Times New Roman" w:hAnsi="Times New Roman"/>
          <w:bCs/>
          <w:sz w:val="28"/>
          <w:szCs w:val="28"/>
        </w:rPr>
        <w:t xml:space="preserve">лидеры индустрии, представители гостиничной сети, имеющей </w:t>
      </w:r>
      <w:r w:rsidR="00E159AD" w:rsidRPr="00E159AD">
        <w:rPr>
          <w:rFonts w:ascii="Times New Roman" w:hAnsi="Times New Roman"/>
          <w:bCs/>
          <w:sz w:val="28"/>
          <w:szCs w:val="28"/>
        </w:rPr>
        <w:t>международный</w:t>
      </w:r>
      <w:r w:rsidR="00E159AD">
        <w:rPr>
          <w:rFonts w:ascii="Times New Roman" w:hAnsi="Times New Roman"/>
          <w:bCs/>
          <w:sz w:val="28"/>
          <w:szCs w:val="28"/>
        </w:rPr>
        <w:t xml:space="preserve"> сертификат </w:t>
      </w:r>
      <w:r w:rsidR="00E159AD">
        <w:rPr>
          <w:rFonts w:ascii="Times New Roman" w:hAnsi="Times New Roman"/>
          <w:bCs/>
          <w:sz w:val="28"/>
          <w:szCs w:val="28"/>
          <w:lang w:val="en-US"/>
        </w:rPr>
        <w:t>Green</w:t>
      </w:r>
      <w:r w:rsidR="00E159AD" w:rsidRPr="00E159AD">
        <w:rPr>
          <w:rFonts w:ascii="Times New Roman" w:hAnsi="Times New Roman"/>
          <w:bCs/>
          <w:sz w:val="28"/>
          <w:szCs w:val="28"/>
        </w:rPr>
        <w:t xml:space="preserve"> </w:t>
      </w:r>
      <w:r w:rsidR="00E159AD">
        <w:rPr>
          <w:rFonts w:ascii="Times New Roman" w:hAnsi="Times New Roman"/>
          <w:bCs/>
          <w:sz w:val="28"/>
          <w:szCs w:val="28"/>
          <w:lang w:val="en-US"/>
        </w:rPr>
        <w:t>globe</w:t>
      </w:r>
      <w:r w:rsidR="00E159AD">
        <w:rPr>
          <w:rFonts w:ascii="Times New Roman" w:hAnsi="Times New Roman"/>
          <w:bCs/>
          <w:sz w:val="28"/>
          <w:szCs w:val="28"/>
        </w:rPr>
        <w:t>. Это в</w:t>
      </w:r>
      <w:r w:rsidR="00E159AD" w:rsidRPr="00E159AD">
        <w:rPr>
          <w:rFonts w:ascii="Times New Roman" w:hAnsi="Times New Roman"/>
          <w:bCs/>
          <w:sz w:val="28"/>
          <w:szCs w:val="28"/>
        </w:rPr>
        <w:t>едущая программа сертификации в сфере устойчивого туризма,</w:t>
      </w:r>
      <w:r w:rsidR="00E159AD">
        <w:rPr>
          <w:rFonts w:ascii="Times New Roman" w:hAnsi="Times New Roman"/>
          <w:bCs/>
          <w:sz w:val="28"/>
          <w:szCs w:val="28"/>
        </w:rPr>
        <w:t xml:space="preserve"> </w:t>
      </w:r>
      <w:r w:rsidR="00E159AD" w:rsidRPr="00E159AD">
        <w:rPr>
          <w:rFonts w:ascii="Times New Roman" w:hAnsi="Times New Roman"/>
          <w:bCs/>
          <w:sz w:val="28"/>
          <w:szCs w:val="28"/>
        </w:rPr>
        <w:t>в рамках которой основное внимание уделяется сохранению природных ресурсов,</w:t>
      </w:r>
      <w:r w:rsidR="00E159AD">
        <w:rPr>
          <w:rFonts w:ascii="Times New Roman" w:hAnsi="Times New Roman"/>
          <w:bCs/>
          <w:sz w:val="28"/>
          <w:szCs w:val="28"/>
        </w:rPr>
        <w:t xml:space="preserve"> </w:t>
      </w:r>
      <w:r w:rsidR="00E159AD" w:rsidRPr="00E159AD">
        <w:rPr>
          <w:rFonts w:ascii="Times New Roman" w:hAnsi="Times New Roman"/>
          <w:bCs/>
          <w:sz w:val="28"/>
          <w:szCs w:val="28"/>
        </w:rPr>
        <w:t>положительному вкладу в развитие местных сообществ</w:t>
      </w:r>
      <w:r w:rsidR="00A0340A">
        <w:rPr>
          <w:rFonts w:ascii="Times New Roman" w:hAnsi="Times New Roman"/>
          <w:bCs/>
          <w:sz w:val="28"/>
          <w:szCs w:val="28"/>
        </w:rPr>
        <w:t xml:space="preserve"> </w:t>
      </w:r>
      <w:r w:rsidR="00E159AD" w:rsidRPr="00E159AD">
        <w:rPr>
          <w:rFonts w:ascii="Times New Roman" w:hAnsi="Times New Roman"/>
          <w:bCs/>
          <w:sz w:val="28"/>
          <w:szCs w:val="28"/>
        </w:rPr>
        <w:t>и защите окружающей среды.</w:t>
      </w:r>
      <w:r w:rsidR="00D70543" w:rsidRPr="0098774C">
        <w:rPr>
          <w:rFonts w:ascii="Times New Roman" w:hAnsi="Times New Roman"/>
          <w:bCs/>
          <w:sz w:val="28"/>
          <w:szCs w:val="28"/>
        </w:rPr>
        <w:t xml:space="preserve"> Мы </w:t>
      </w:r>
      <w:r w:rsidR="002D5043">
        <w:rPr>
          <w:rFonts w:ascii="Times New Roman" w:hAnsi="Times New Roman"/>
          <w:bCs/>
          <w:sz w:val="28"/>
          <w:szCs w:val="28"/>
        </w:rPr>
        <w:t>рассчитываем</w:t>
      </w:r>
      <w:r w:rsidR="00D70543" w:rsidRPr="0098774C">
        <w:rPr>
          <w:rFonts w:ascii="Times New Roman" w:hAnsi="Times New Roman"/>
          <w:bCs/>
          <w:sz w:val="28"/>
          <w:szCs w:val="28"/>
        </w:rPr>
        <w:t xml:space="preserve">, что </w:t>
      </w:r>
      <w:r w:rsidR="00801FB6" w:rsidRPr="0098774C">
        <w:rPr>
          <w:rFonts w:ascii="Times New Roman" w:hAnsi="Times New Roman"/>
          <w:bCs/>
          <w:sz w:val="28"/>
          <w:szCs w:val="28"/>
        </w:rPr>
        <w:t xml:space="preserve">уже </w:t>
      </w:r>
      <w:r w:rsidR="00D70543" w:rsidRPr="0098774C">
        <w:rPr>
          <w:rFonts w:ascii="Times New Roman" w:hAnsi="Times New Roman"/>
          <w:bCs/>
          <w:sz w:val="28"/>
          <w:szCs w:val="28"/>
        </w:rPr>
        <w:t>в следующем году отдельные инициативы по ресурсосбережению</w:t>
      </w:r>
      <w:r w:rsidR="00801FB6" w:rsidRPr="0098774C">
        <w:rPr>
          <w:rFonts w:ascii="Times New Roman" w:hAnsi="Times New Roman"/>
          <w:bCs/>
          <w:sz w:val="28"/>
          <w:szCs w:val="28"/>
        </w:rPr>
        <w:t>,</w:t>
      </w:r>
      <w:r w:rsidR="00D70543" w:rsidRPr="0098774C">
        <w:rPr>
          <w:rFonts w:ascii="Times New Roman" w:hAnsi="Times New Roman"/>
          <w:bCs/>
          <w:sz w:val="28"/>
          <w:szCs w:val="28"/>
        </w:rPr>
        <w:t xml:space="preserve"> сортировке отходов </w:t>
      </w:r>
      <w:r w:rsidR="00801FB6" w:rsidRPr="0098774C">
        <w:rPr>
          <w:rFonts w:ascii="Times New Roman" w:hAnsi="Times New Roman"/>
          <w:bCs/>
          <w:sz w:val="28"/>
          <w:szCs w:val="28"/>
        </w:rPr>
        <w:t>и сокращению использования одноразовой продукции начнут внедрятся в гостиницах и ресторанах региона.</w:t>
      </w:r>
    </w:p>
    <w:p w:rsidR="00B456DC" w:rsidRPr="0098774C" w:rsidRDefault="00B456DC" w:rsidP="0086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B83">
        <w:rPr>
          <w:rFonts w:ascii="Times New Roman" w:hAnsi="Times New Roman"/>
          <w:b/>
          <w:sz w:val="28"/>
          <w:szCs w:val="28"/>
        </w:rPr>
        <w:t>Конкурс сувениров</w:t>
      </w:r>
    </w:p>
    <w:p w:rsidR="00BA0735" w:rsidRPr="00863B83" w:rsidRDefault="00BA0735" w:rsidP="00863B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B83">
        <w:rPr>
          <w:rFonts w:ascii="Times New Roman" w:hAnsi="Times New Roman"/>
          <w:sz w:val="28"/>
          <w:szCs w:val="28"/>
        </w:rPr>
        <w:t>Экологическая тематика была интегрирована во все проводимые Комитетом конкурсы, тематические и событийные мероприятия</w:t>
      </w:r>
      <w:r w:rsidR="002D5043" w:rsidRPr="00863B83">
        <w:rPr>
          <w:rFonts w:ascii="Times New Roman" w:hAnsi="Times New Roman"/>
          <w:sz w:val="28"/>
          <w:szCs w:val="28"/>
        </w:rPr>
        <w:t>, а также стала центральной темой всех публикаций о туризме</w:t>
      </w:r>
      <w:r w:rsidRPr="00863B83">
        <w:rPr>
          <w:rFonts w:ascii="Times New Roman" w:hAnsi="Times New Roman"/>
          <w:sz w:val="28"/>
          <w:szCs w:val="28"/>
        </w:rPr>
        <w:t>.</w:t>
      </w:r>
    </w:p>
    <w:p w:rsidR="00B456DC" w:rsidRPr="0098774C" w:rsidRDefault="00BA0735" w:rsidP="00863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98774C">
        <w:rPr>
          <w:rFonts w:ascii="Times New Roman" w:hAnsi="Times New Roman"/>
          <w:sz w:val="28"/>
          <w:szCs w:val="28"/>
        </w:rPr>
        <w:t xml:space="preserve">Так, </w:t>
      </w:r>
      <w:r w:rsidRPr="00BA0735">
        <w:rPr>
          <w:rFonts w:ascii="Times New Roman" w:hAnsi="Times New Roman"/>
          <w:sz w:val="28"/>
          <w:szCs w:val="28"/>
        </w:rPr>
        <w:t xml:space="preserve">в 2022 году </w:t>
      </w:r>
      <w:r w:rsidRPr="0098774C">
        <w:rPr>
          <w:rFonts w:ascii="Times New Roman" w:hAnsi="Times New Roman"/>
          <w:sz w:val="28"/>
          <w:szCs w:val="28"/>
        </w:rPr>
        <w:t xml:space="preserve">Комитет по туризму </w:t>
      </w:r>
      <w:r w:rsidRPr="00BA0735">
        <w:rPr>
          <w:rFonts w:ascii="Times New Roman" w:hAnsi="Times New Roman"/>
          <w:sz w:val="28"/>
          <w:szCs w:val="28"/>
        </w:rPr>
        <w:t>впервые провел масштабный конкурс регионального сувенира «</w:t>
      </w:r>
      <w:r w:rsidRPr="00BA0735">
        <w:rPr>
          <w:rFonts w:ascii="Times New Roman" w:hAnsi="Times New Roman"/>
          <w:sz w:val="28"/>
          <w:szCs w:val="28"/>
          <w:lang w:val="en-US"/>
        </w:rPr>
        <w:t>Murmansk</w:t>
      </w:r>
      <w:r w:rsidRPr="00BA0735">
        <w:rPr>
          <w:rFonts w:ascii="Times New Roman" w:hAnsi="Times New Roman"/>
          <w:sz w:val="28"/>
          <w:szCs w:val="28"/>
        </w:rPr>
        <w:t>.</w:t>
      </w:r>
      <w:r w:rsidRPr="00BA0735">
        <w:rPr>
          <w:rFonts w:ascii="Times New Roman" w:hAnsi="Times New Roman"/>
          <w:sz w:val="28"/>
          <w:szCs w:val="28"/>
          <w:lang w:val="en-US"/>
        </w:rPr>
        <w:t>Travel</w:t>
      </w:r>
      <w:r w:rsidRPr="00BA0735">
        <w:rPr>
          <w:rFonts w:ascii="Times New Roman" w:hAnsi="Times New Roman"/>
          <w:sz w:val="28"/>
          <w:szCs w:val="28"/>
        </w:rPr>
        <w:t xml:space="preserve"> </w:t>
      </w:r>
      <w:r w:rsidRPr="00BA0735">
        <w:rPr>
          <w:rFonts w:ascii="Times New Roman" w:hAnsi="Times New Roman"/>
          <w:sz w:val="28"/>
          <w:szCs w:val="28"/>
          <w:lang w:val="en-US"/>
        </w:rPr>
        <w:t>Souvenir</w:t>
      </w:r>
      <w:r w:rsidRPr="00BA0735">
        <w:rPr>
          <w:rFonts w:ascii="Times New Roman" w:hAnsi="Times New Roman"/>
          <w:sz w:val="28"/>
          <w:szCs w:val="28"/>
        </w:rPr>
        <w:t>».</w:t>
      </w:r>
      <w:r w:rsidRPr="0098774C">
        <w:rPr>
          <w:rFonts w:ascii="Times New Roman" w:hAnsi="Times New Roman"/>
          <w:sz w:val="28"/>
          <w:szCs w:val="28"/>
        </w:rPr>
        <w:t xml:space="preserve"> П</w:t>
      </w:r>
      <w:r w:rsidRPr="00BA0735">
        <w:rPr>
          <w:rFonts w:ascii="Times New Roman" w:hAnsi="Times New Roman"/>
          <w:sz w:val="28"/>
          <w:szCs w:val="28"/>
        </w:rPr>
        <w:t xml:space="preserve">оиск путей вовлечения </w:t>
      </w:r>
      <w:r w:rsidRPr="0098774C">
        <w:rPr>
          <w:rFonts w:ascii="Times New Roman" w:hAnsi="Times New Roman"/>
          <w:sz w:val="28"/>
          <w:szCs w:val="28"/>
        </w:rPr>
        <w:t xml:space="preserve">местных сообществ </w:t>
      </w:r>
      <w:r w:rsidRPr="00BA0735">
        <w:rPr>
          <w:rFonts w:ascii="Times New Roman" w:hAnsi="Times New Roman"/>
          <w:sz w:val="28"/>
          <w:szCs w:val="28"/>
        </w:rPr>
        <w:t>в желаемом ими формате и объеме во вза</w:t>
      </w:r>
      <w:r w:rsidRPr="0098774C">
        <w:rPr>
          <w:rFonts w:ascii="Times New Roman" w:hAnsi="Times New Roman"/>
          <w:sz w:val="28"/>
          <w:szCs w:val="28"/>
        </w:rPr>
        <w:t>имодействие с гостями региона – важный вопрос развития туризма. А с</w:t>
      </w:r>
      <w:r w:rsidRPr="00BA0735">
        <w:rPr>
          <w:rFonts w:ascii="Times New Roman" w:hAnsi="Times New Roman"/>
          <w:sz w:val="28"/>
          <w:szCs w:val="28"/>
        </w:rPr>
        <w:t xml:space="preserve">увениры – это </w:t>
      </w:r>
      <w:r w:rsidRPr="0098774C">
        <w:rPr>
          <w:rFonts w:ascii="Times New Roman" w:hAnsi="Times New Roman"/>
          <w:sz w:val="28"/>
          <w:szCs w:val="28"/>
        </w:rPr>
        <w:t xml:space="preserve">самый </w:t>
      </w:r>
      <w:r w:rsidRPr="00BA0735">
        <w:rPr>
          <w:rFonts w:ascii="Times New Roman" w:hAnsi="Times New Roman"/>
          <w:sz w:val="28"/>
          <w:szCs w:val="28"/>
        </w:rPr>
        <w:t xml:space="preserve">мягкий способ интеграции в туриндустрию. В целях привлечения </w:t>
      </w:r>
      <w:r w:rsidRPr="0098774C">
        <w:rPr>
          <w:rFonts w:ascii="Times New Roman" w:hAnsi="Times New Roman"/>
          <w:sz w:val="28"/>
          <w:szCs w:val="28"/>
        </w:rPr>
        <w:t xml:space="preserve">внимания к экоповестке в рамках конкурса </w:t>
      </w:r>
      <w:r w:rsidRPr="00BA0735">
        <w:rPr>
          <w:rFonts w:ascii="Times New Roman" w:hAnsi="Times New Roman"/>
          <w:sz w:val="28"/>
          <w:szCs w:val="28"/>
        </w:rPr>
        <w:t>была введена специальная номинация – «</w:t>
      </w:r>
      <w:r w:rsidRPr="0098774C">
        <w:rPr>
          <w:rFonts w:ascii="Times New Roman" w:hAnsi="Times New Roman"/>
          <w:sz w:val="28"/>
          <w:szCs w:val="28"/>
        </w:rPr>
        <w:t>Экологический</w:t>
      </w:r>
      <w:r w:rsidRPr="00BA0735">
        <w:rPr>
          <w:rFonts w:ascii="Times New Roman" w:hAnsi="Times New Roman"/>
          <w:sz w:val="28"/>
          <w:szCs w:val="28"/>
        </w:rPr>
        <w:t xml:space="preserve"> сувенир». Всего на конкурс поступила 141 заявка</w:t>
      </w:r>
      <w:r w:rsidR="00BE057B" w:rsidRPr="0098774C">
        <w:rPr>
          <w:rFonts w:ascii="Times New Roman" w:hAnsi="Times New Roman"/>
          <w:sz w:val="28"/>
          <w:szCs w:val="28"/>
        </w:rPr>
        <w:t xml:space="preserve"> от 77 производителей</w:t>
      </w:r>
      <w:r w:rsidRPr="00BA0735">
        <w:rPr>
          <w:rFonts w:ascii="Times New Roman" w:hAnsi="Times New Roman"/>
          <w:sz w:val="28"/>
          <w:szCs w:val="28"/>
        </w:rPr>
        <w:t>, из них в номинацию «Э</w:t>
      </w:r>
      <w:r w:rsidRPr="0098774C">
        <w:rPr>
          <w:rFonts w:ascii="Times New Roman" w:hAnsi="Times New Roman"/>
          <w:sz w:val="28"/>
          <w:szCs w:val="28"/>
        </w:rPr>
        <w:t>ко</w:t>
      </w:r>
      <w:r w:rsidRPr="00BA0735">
        <w:rPr>
          <w:rFonts w:ascii="Times New Roman" w:hAnsi="Times New Roman"/>
          <w:sz w:val="28"/>
          <w:szCs w:val="28"/>
        </w:rPr>
        <w:t xml:space="preserve">сувенир» </w:t>
      </w:r>
      <w:r w:rsidR="00BE057B" w:rsidRPr="0098774C">
        <w:rPr>
          <w:rFonts w:ascii="Times New Roman" w:hAnsi="Times New Roman"/>
          <w:sz w:val="28"/>
          <w:szCs w:val="28"/>
        </w:rPr>
        <w:t xml:space="preserve">подали </w:t>
      </w:r>
      <w:r w:rsidR="00AB2376" w:rsidRPr="0098774C">
        <w:rPr>
          <w:rFonts w:ascii="Times New Roman" w:hAnsi="Times New Roman"/>
          <w:sz w:val="28"/>
          <w:szCs w:val="28"/>
        </w:rPr>
        <w:t xml:space="preserve">16 заявок, </w:t>
      </w:r>
      <w:r w:rsidRPr="00BA0735">
        <w:rPr>
          <w:rFonts w:ascii="Times New Roman" w:hAnsi="Times New Roman"/>
          <w:sz w:val="28"/>
          <w:szCs w:val="28"/>
        </w:rPr>
        <w:t>4 из которых заняли призовые места.</w:t>
      </w:r>
      <w:r w:rsidR="00BE057B" w:rsidRPr="0098774C">
        <w:rPr>
          <w:rFonts w:ascii="Times New Roman" w:hAnsi="Times New Roman"/>
          <w:sz w:val="28"/>
          <w:szCs w:val="28"/>
        </w:rPr>
        <w:t xml:space="preserve"> Сейчас все участники конкурса объединены и активно взаимодействуют с турбизнесом.</w:t>
      </w:r>
    </w:p>
    <w:p w:rsidR="00B456DC" w:rsidRPr="0098774C" w:rsidRDefault="000461F7" w:rsidP="00863B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63B83">
        <w:rPr>
          <w:rFonts w:ascii="Times New Roman" w:hAnsi="Times New Roman"/>
          <w:b/>
          <w:sz w:val="28"/>
          <w:szCs w:val="28"/>
        </w:rPr>
        <w:lastRenderedPageBreak/>
        <w:t>С</w:t>
      </w:r>
      <w:r w:rsidR="00B456DC" w:rsidRPr="00863B83">
        <w:rPr>
          <w:rFonts w:ascii="Times New Roman" w:hAnsi="Times New Roman"/>
          <w:b/>
          <w:sz w:val="28"/>
          <w:szCs w:val="28"/>
        </w:rPr>
        <w:t>обытийные мероприятия</w:t>
      </w:r>
    </w:p>
    <w:p w:rsidR="0031092B" w:rsidRPr="00863B83" w:rsidRDefault="002D5043" w:rsidP="00863B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3B83">
        <w:rPr>
          <w:rFonts w:ascii="Times New Roman" w:hAnsi="Times New Roman"/>
          <w:bCs/>
          <w:sz w:val="28"/>
          <w:szCs w:val="28"/>
        </w:rPr>
        <w:t>И</w:t>
      </w:r>
      <w:r w:rsidR="0031092B" w:rsidRPr="00863B83">
        <w:rPr>
          <w:rFonts w:ascii="Times New Roman" w:hAnsi="Times New Roman"/>
          <w:bCs/>
          <w:sz w:val="28"/>
          <w:szCs w:val="28"/>
        </w:rPr>
        <w:t xml:space="preserve">спользование биоразлагаемой одноразовой посуды, а также </w:t>
      </w:r>
      <w:r w:rsidR="00AB2376" w:rsidRPr="00863B83">
        <w:rPr>
          <w:rFonts w:ascii="Times New Roman" w:hAnsi="Times New Roman"/>
          <w:bCs/>
          <w:sz w:val="28"/>
          <w:szCs w:val="28"/>
        </w:rPr>
        <w:t xml:space="preserve">значительная </w:t>
      </w:r>
      <w:r w:rsidR="0031092B" w:rsidRPr="00863B83">
        <w:rPr>
          <w:rFonts w:ascii="Times New Roman" w:hAnsi="Times New Roman"/>
          <w:bCs/>
          <w:sz w:val="28"/>
          <w:szCs w:val="28"/>
        </w:rPr>
        <w:t>скидка на напитки в свою термокружку сопровождали Арктический фестиваль «Териберка», Гастрономические фестивали «Вкус Арктики», «День туризма</w:t>
      </w:r>
      <w:r w:rsidR="00AB2376" w:rsidRPr="00863B83">
        <w:rPr>
          <w:rFonts w:ascii="Times New Roman" w:hAnsi="Times New Roman"/>
          <w:bCs/>
          <w:sz w:val="28"/>
          <w:szCs w:val="28"/>
        </w:rPr>
        <w:t>»</w:t>
      </w:r>
      <w:r w:rsidR="0031092B" w:rsidRPr="00863B83">
        <w:rPr>
          <w:rFonts w:ascii="Times New Roman" w:hAnsi="Times New Roman"/>
          <w:bCs/>
          <w:sz w:val="28"/>
          <w:szCs w:val="28"/>
        </w:rPr>
        <w:t xml:space="preserve"> и «Торжественное открытие горнолыжного сезона в Мурманской области</w:t>
      </w:r>
      <w:r w:rsidR="00AB2376" w:rsidRPr="00863B83">
        <w:rPr>
          <w:rFonts w:ascii="Times New Roman" w:hAnsi="Times New Roman"/>
          <w:bCs/>
          <w:sz w:val="28"/>
          <w:szCs w:val="28"/>
        </w:rPr>
        <w:t>». Эт</w:t>
      </w:r>
      <w:r w:rsidR="00695EEF" w:rsidRPr="00863B83">
        <w:rPr>
          <w:rFonts w:ascii="Times New Roman" w:hAnsi="Times New Roman"/>
          <w:bCs/>
          <w:sz w:val="28"/>
          <w:szCs w:val="28"/>
        </w:rPr>
        <w:t>а</w:t>
      </w:r>
      <w:r w:rsidR="00AB2376" w:rsidRPr="00863B83">
        <w:rPr>
          <w:rFonts w:ascii="Times New Roman" w:hAnsi="Times New Roman"/>
          <w:bCs/>
          <w:sz w:val="28"/>
          <w:szCs w:val="28"/>
        </w:rPr>
        <w:t xml:space="preserve"> </w:t>
      </w:r>
      <w:r w:rsidR="00695EEF" w:rsidRPr="00863B83">
        <w:rPr>
          <w:rFonts w:ascii="Times New Roman" w:hAnsi="Times New Roman"/>
          <w:bCs/>
          <w:sz w:val="28"/>
          <w:szCs w:val="28"/>
        </w:rPr>
        <w:t xml:space="preserve">практика теперь станет традиционной для региона, </w:t>
      </w:r>
      <w:r w:rsidR="00AB2376" w:rsidRPr="00863B83">
        <w:rPr>
          <w:rFonts w:ascii="Times New Roman" w:hAnsi="Times New Roman"/>
          <w:bCs/>
          <w:sz w:val="28"/>
          <w:szCs w:val="28"/>
        </w:rPr>
        <w:t>нашим фирменным знаком</w:t>
      </w:r>
      <w:r w:rsidR="00695EEF" w:rsidRPr="00863B83">
        <w:rPr>
          <w:rFonts w:ascii="Times New Roman" w:hAnsi="Times New Roman"/>
          <w:bCs/>
          <w:sz w:val="28"/>
          <w:szCs w:val="28"/>
        </w:rPr>
        <w:t>, неразрывно с</w:t>
      </w:r>
      <w:r w:rsidR="00AB2376" w:rsidRPr="00863B83">
        <w:rPr>
          <w:rFonts w:ascii="Times New Roman" w:hAnsi="Times New Roman"/>
          <w:bCs/>
          <w:sz w:val="28"/>
          <w:szCs w:val="28"/>
        </w:rPr>
        <w:t>вязан</w:t>
      </w:r>
      <w:r w:rsidR="00695EEF" w:rsidRPr="00863B83">
        <w:rPr>
          <w:rFonts w:ascii="Times New Roman" w:hAnsi="Times New Roman"/>
          <w:bCs/>
          <w:sz w:val="28"/>
          <w:szCs w:val="28"/>
        </w:rPr>
        <w:t>ным</w:t>
      </w:r>
      <w:r w:rsidR="00AB2376" w:rsidRPr="00863B83">
        <w:rPr>
          <w:rFonts w:ascii="Times New Roman" w:hAnsi="Times New Roman"/>
          <w:bCs/>
          <w:sz w:val="28"/>
          <w:szCs w:val="28"/>
        </w:rPr>
        <w:t xml:space="preserve"> с брендом «арктическая кухня».</w:t>
      </w:r>
    </w:p>
    <w:p w:rsidR="00B456DC" w:rsidRPr="0098774C" w:rsidRDefault="00AB2376" w:rsidP="00801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Также важной особенностью событийных мероприятий этого года стала активная интеграция заповедников и Кольского научного центра. </w:t>
      </w:r>
    </w:p>
    <w:p w:rsidR="00B456DC" w:rsidRPr="0098774C" w:rsidRDefault="00B456DC" w:rsidP="00B456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Регион обладает богатой ресурсной базой для развития экотуризма: в Мурманской области сформирована обширная сеть особо охраняемых природных территорий (более 13 % от площади региона), среди которых три государственных природных заповедника: Лапландский, Кандалакшский и «Пасвик». </w:t>
      </w:r>
      <w:r w:rsidR="00227D86" w:rsidRPr="0098774C">
        <w:rPr>
          <w:rFonts w:ascii="Times New Roman" w:hAnsi="Times New Roman"/>
          <w:bCs/>
          <w:sz w:val="28"/>
          <w:szCs w:val="28"/>
        </w:rPr>
        <w:t>Мы гордимся сложи</w:t>
      </w:r>
      <w:r w:rsidR="002D5043">
        <w:rPr>
          <w:rFonts w:ascii="Times New Roman" w:hAnsi="Times New Roman"/>
          <w:bCs/>
          <w:sz w:val="28"/>
          <w:szCs w:val="28"/>
        </w:rPr>
        <w:t>вши</w:t>
      </w:r>
      <w:r w:rsidR="00227D86" w:rsidRPr="0098774C">
        <w:rPr>
          <w:rFonts w:ascii="Times New Roman" w:hAnsi="Times New Roman"/>
          <w:bCs/>
          <w:sz w:val="28"/>
          <w:szCs w:val="28"/>
        </w:rPr>
        <w:t xml:space="preserve">мся партнерством - </w:t>
      </w:r>
      <w:r w:rsidRPr="0098774C">
        <w:rPr>
          <w:rFonts w:ascii="Times New Roman" w:hAnsi="Times New Roman"/>
          <w:bCs/>
          <w:sz w:val="28"/>
          <w:szCs w:val="28"/>
        </w:rPr>
        <w:t xml:space="preserve">высококвалифицированные специалисты заповедных территорий </w:t>
      </w:r>
      <w:r w:rsidR="00227D86" w:rsidRPr="0098774C">
        <w:rPr>
          <w:rFonts w:ascii="Times New Roman" w:hAnsi="Times New Roman"/>
          <w:bCs/>
          <w:sz w:val="28"/>
          <w:szCs w:val="28"/>
        </w:rPr>
        <w:t>обеспечивали</w:t>
      </w:r>
      <w:r w:rsidRPr="0098774C">
        <w:rPr>
          <w:rFonts w:ascii="Times New Roman" w:hAnsi="Times New Roman"/>
          <w:bCs/>
          <w:sz w:val="28"/>
          <w:szCs w:val="28"/>
        </w:rPr>
        <w:t xml:space="preserve"> научное сопровождение </w:t>
      </w:r>
      <w:r w:rsidR="00227D86" w:rsidRPr="0098774C">
        <w:rPr>
          <w:rFonts w:ascii="Times New Roman" w:hAnsi="Times New Roman"/>
          <w:bCs/>
          <w:sz w:val="28"/>
          <w:szCs w:val="28"/>
        </w:rPr>
        <w:t xml:space="preserve">всех </w:t>
      </w:r>
      <w:r w:rsidRPr="0098774C">
        <w:rPr>
          <w:rFonts w:ascii="Times New Roman" w:hAnsi="Times New Roman"/>
          <w:bCs/>
          <w:sz w:val="28"/>
          <w:szCs w:val="28"/>
        </w:rPr>
        <w:t>мероприятий года экологического туризма. А самое главное –</w:t>
      </w:r>
      <w:r w:rsidR="00227D86" w:rsidRPr="0098774C">
        <w:rPr>
          <w:rFonts w:ascii="Times New Roman" w:hAnsi="Times New Roman"/>
          <w:bCs/>
          <w:sz w:val="28"/>
          <w:szCs w:val="28"/>
        </w:rPr>
        <w:t xml:space="preserve"> в регионе найдены </w:t>
      </w:r>
      <w:r w:rsidRPr="0098774C">
        <w:rPr>
          <w:rFonts w:ascii="Times New Roman" w:hAnsi="Times New Roman"/>
          <w:bCs/>
          <w:sz w:val="28"/>
          <w:szCs w:val="28"/>
        </w:rPr>
        <w:t xml:space="preserve">варианты бережной интеграции заповедных территорий в туристическую индустрию, не смотря на то, что режим посещения заповедников является наиболее жестким. </w:t>
      </w:r>
    </w:p>
    <w:p w:rsidR="00B456DC" w:rsidRPr="0098774C" w:rsidRDefault="00B456DC" w:rsidP="00B456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В заповедниках уже сформированы экологические маршруты и сегодня задача региона – помочь им сформировать партнерскую сеть среди представителей турбизнеса и помочь с каналами продвижения.</w:t>
      </w:r>
    </w:p>
    <w:p w:rsidR="00CD4D90" w:rsidRDefault="00227D86" w:rsidP="0086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Так, интерактивные</w:t>
      </w:r>
      <w:r w:rsidR="00AB2376" w:rsidRPr="0098774C">
        <w:rPr>
          <w:rFonts w:ascii="Times New Roman" w:hAnsi="Times New Roman"/>
          <w:bCs/>
          <w:sz w:val="28"/>
          <w:szCs w:val="28"/>
        </w:rPr>
        <w:t xml:space="preserve"> </w:t>
      </w:r>
      <w:r w:rsidRPr="0098774C">
        <w:rPr>
          <w:rFonts w:ascii="Times New Roman" w:hAnsi="Times New Roman"/>
          <w:bCs/>
          <w:sz w:val="28"/>
          <w:szCs w:val="28"/>
        </w:rPr>
        <w:t>эко просветительские</w:t>
      </w:r>
      <w:r w:rsidR="00AB2376" w:rsidRPr="0098774C">
        <w:rPr>
          <w:rFonts w:ascii="Times New Roman" w:hAnsi="Times New Roman"/>
          <w:bCs/>
          <w:sz w:val="28"/>
          <w:szCs w:val="28"/>
        </w:rPr>
        <w:t xml:space="preserve"> площадки, рассказывающие о заповедных местах Кольского Севера и о хрупкой природе Арктики</w:t>
      </w:r>
      <w:r w:rsidRPr="0098774C">
        <w:rPr>
          <w:rFonts w:ascii="Times New Roman" w:hAnsi="Times New Roman"/>
          <w:bCs/>
          <w:sz w:val="28"/>
          <w:szCs w:val="28"/>
        </w:rPr>
        <w:t>,</w:t>
      </w:r>
      <w:r w:rsidR="00AB2376" w:rsidRPr="0098774C">
        <w:rPr>
          <w:rFonts w:ascii="Times New Roman" w:hAnsi="Times New Roman"/>
          <w:bCs/>
          <w:sz w:val="28"/>
          <w:szCs w:val="28"/>
        </w:rPr>
        <w:t xml:space="preserve"> работали на всех туристических событийных мероприятиях. Наибольшей популярностью у гостей пользовались мастер-классы. </w:t>
      </w:r>
      <w:r w:rsidR="00B456DC" w:rsidRPr="0098774C">
        <w:rPr>
          <w:rFonts w:ascii="Times New Roman" w:hAnsi="Times New Roman"/>
          <w:bCs/>
          <w:sz w:val="28"/>
          <w:szCs w:val="28"/>
        </w:rPr>
        <w:t>Количество желающих нарисовать гагу или тупика росло от мероприятия к мероприятию.</w:t>
      </w:r>
    </w:p>
    <w:p w:rsidR="00CD4D90" w:rsidRDefault="00863B83" w:rsidP="0086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B83">
        <w:rPr>
          <w:rFonts w:ascii="Times New Roman" w:hAnsi="Times New Roman"/>
          <w:b/>
          <w:sz w:val="28"/>
          <w:szCs w:val="28"/>
        </w:rPr>
        <w:t>П</w:t>
      </w:r>
      <w:r w:rsidR="00CD4D90" w:rsidRPr="00863B83">
        <w:rPr>
          <w:rFonts w:ascii="Times New Roman" w:hAnsi="Times New Roman"/>
          <w:b/>
          <w:sz w:val="28"/>
          <w:szCs w:val="28"/>
        </w:rPr>
        <w:t>родвижение</w:t>
      </w:r>
    </w:p>
    <w:p w:rsidR="00B45713" w:rsidRPr="00863B83" w:rsidRDefault="00356569" w:rsidP="00863B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B83">
        <w:rPr>
          <w:rFonts w:ascii="Times New Roman" w:hAnsi="Times New Roman"/>
          <w:sz w:val="28"/>
          <w:szCs w:val="28"/>
        </w:rPr>
        <w:t xml:space="preserve">Важной частью продвижения экологического туризма в области стали публикации в интернет и печатных изданиях: журнал </w:t>
      </w:r>
      <w:r w:rsidRPr="00863B83">
        <w:rPr>
          <w:rFonts w:ascii="Times New Roman" w:hAnsi="Times New Roman"/>
          <w:sz w:val="28"/>
          <w:szCs w:val="24"/>
        </w:rPr>
        <w:t>«</w:t>
      </w:r>
      <w:r w:rsidRPr="00863B83">
        <w:rPr>
          <w:rFonts w:ascii="Times New Roman" w:hAnsi="Times New Roman"/>
          <w:sz w:val="28"/>
          <w:szCs w:val="24"/>
          <w:lang w:val="en-US"/>
        </w:rPr>
        <w:t>DISCOVERY</w:t>
      </w:r>
      <w:r w:rsidRPr="00863B83">
        <w:rPr>
          <w:rFonts w:ascii="Times New Roman" w:hAnsi="Times New Roman"/>
          <w:sz w:val="28"/>
          <w:szCs w:val="24"/>
        </w:rPr>
        <w:t xml:space="preserve">» (майский выпуск), </w:t>
      </w:r>
      <w:r w:rsidR="00DE162A" w:rsidRPr="00863B83">
        <w:rPr>
          <w:rFonts w:ascii="Times New Roman" w:hAnsi="Times New Roman"/>
          <w:sz w:val="28"/>
          <w:szCs w:val="28"/>
        </w:rPr>
        <w:t>бортовые журналы «Аэрофлот Премиум» (выпуск август/2022), «Россия» (выпуск 07/2022), «</w:t>
      </w:r>
      <w:r w:rsidR="00DE162A" w:rsidRPr="00863B83">
        <w:rPr>
          <w:rFonts w:ascii="Times New Roman" w:hAnsi="Times New Roman"/>
          <w:sz w:val="28"/>
          <w:szCs w:val="28"/>
          <w:lang w:val="en-US"/>
        </w:rPr>
        <w:t>S</w:t>
      </w:r>
      <w:r w:rsidR="00DE162A" w:rsidRPr="00863B83">
        <w:rPr>
          <w:rFonts w:ascii="Times New Roman" w:hAnsi="Times New Roman"/>
          <w:sz w:val="28"/>
          <w:szCs w:val="28"/>
        </w:rPr>
        <w:t xml:space="preserve">7» (выпуск август/2022), журнал «Лиза» (выпуск 27/2022). Интернет-издания: «Сноб», Lenta.ru, Marie Claire, сервис Туту.ру, People Talk и другие. </w:t>
      </w:r>
    </w:p>
    <w:p w:rsidR="00DE162A" w:rsidRDefault="00DE162A" w:rsidP="00DE1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неоднократно в Мурманской области проводились съёмки туристических программ, в которых освещались популярные природные аттракции. Это были такие телепередачи как «</w:t>
      </w:r>
      <w:r w:rsidR="002A028F">
        <w:rPr>
          <w:rFonts w:ascii="Times New Roman" w:hAnsi="Times New Roman"/>
          <w:sz w:val="28"/>
          <w:szCs w:val="28"/>
        </w:rPr>
        <w:t>Прогулки по н</w:t>
      </w:r>
      <w:r>
        <w:rPr>
          <w:rFonts w:ascii="Times New Roman" w:hAnsi="Times New Roman"/>
          <w:sz w:val="28"/>
          <w:szCs w:val="28"/>
        </w:rPr>
        <w:t>еизвестн</w:t>
      </w:r>
      <w:r w:rsidR="002A028F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России» ТК «Рен ТВ», «</w:t>
      </w:r>
      <w:r w:rsidR="002A028F">
        <w:rPr>
          <w:rFonts w:ascii="Times New Roman" w:hAnsi="Times New Roman"/>
          <w:sz w:val="28"/>
          <w:szCs w:val="28"/>
        </w:rPr>
        <w:t xml:space="preserve">Покажи мне Север» ТК «Ключ», «Мировой вояж» ТК «Мужской», телепередачи ТК «МИР», «Поехали» ТК «Муз ТВ», «Сессиль в стране чудес» ТК «Моя планета» и другие. </w:t>
      </w:r>
    </w:p>
    <w:p w:rsidR="00B456DC" w:rsidRPr="0098774C" w:rsidRDefault="00863B83" w:rsidP="0086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B83">
        <w:rPr>
          <w:rFonts w:ascii="Times New Roman" w:hAnsi="Times New Roman"/>
          <w:b/>
          <w:sz w:val="28"/>
          <w:szCs w:val="28"/>
        </w:rPr>
        <w:t>Э</w:t>
      </w:r>
      <w:r w:rsidR="00B456DC" w:rsidRPr="00863B83">
        <w:rPr>
          <w:rFonts w:ascii="Times New Roman" w:hAnsi="Times New Roman"/>
          <w:b/>
          <w:sz w:val="28"/>
          <w:szCs w:val="28"/>
        </w:rPr>
        <w:t>косубсидия</w:t>
      </w:r>
    </w:p>
    <w:p w:rsidR="00801FB6" w:rsidRPr="00863B83" w:rsidRDefault="00695EEF" w:rsidP="00863B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63B83">
        <w:rPr>
          <w:rFonts w:ascii="Times New Roman" w:hAnsi="Times New Roman"/>
          <w:bCs/>
          <w:sz w:val="28"/>
          <w:szCs w:val="28"/>
        </w:rPr>
        <w:lastRenderedPageBreak/>
        <w:t xml:space="preserve">Важно отметить необходимость постоянной и планомерной работы по развитию </w:t>
      </w:r>
      <w:r w:rsidR="00801FB6" w:rsidRPr="00863B83">
        <w:rPr>
          <w:rFonts w:ascii="Times New Roman" w:hAnsi="Times New Roman"/>
          <w:bCs/>
          <w:sz w:val="28"/>
          <w:szCs w:val="28"/>
        </w:rPr>
        <w:t>туристическ</w:t>
      </w:r>
      <w:r w:rsidRPr="00863B83">
        <w:rPr>
          <w:rFonts w:ascii="Times New Roman" w:hAnsi="Times New Roman"/>
          <w:bCs/>
          <w:sz w:val="28"/>
          <w:szCs w:val="28"/>
        </w:rPr>
        <w:t>ой</w:t>
      </w:r>
      <w:r w:rsidR="00801FB6" w:rsidRPr="00863B83">
        <w:rPr>
          <w:rFonts w:ascii="Times New Roman" w:hAnsi="Times New Roman"/>
          <w:bCs/>
          <w:sz w:val="28"/>
          <w:szCs w:val="28"/>
        </w:rPr>
        <w:t xml:space="preserve"> инфраструктур</w:t>
      </w:r>
      <w:r w:rsidRPr="00863B83">
        <w:rPr>
          <w:rFonts w:ascii="Times New Roman" w:hAnsi="Times New Roman"/>
          <w:bCs/>
          <w:sz w:val="28"/>
          <w:szCs w:val="28"/>
        </w:rPr>
        <w:t>ы</w:t>
      </w:r>
      <w:r w:rsidR="00801FB6" w:rsidRPr="00863B83">
        <w:rPr>
          <w:rFonts w:ascii="Times New Roman" w:hAnsi="Times New Roman"/>
          <w:bCs/>
          <w:sz w:val="28"/>
          <w:szCs w:val="28"/>
        </w:rPr>
        <w:t xml:space="preserve">, которая должна обрамлять природные территории. 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Комитет по туризму Мурманской области на постоянной основе ведет тесную работу с представителями туриндустрии региона, что позволяет решать возникающие вопросы в оперативном порядке. В целях развития инфраструктуры в сфере туризма в Мурманской области Комитет ежегодно проводит отбор проектов субъектов туриндустрии региона, осуществляющих деятельность в сфере внутреннего и въездного туризма, для предоставления им государственной поддержки в форме субсидии. 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>В текущем году внимание было сфокусировано на экологическом туризме. В регионе была запущена специальная мера государственной поддержки – экосубсидия. На оказание данной финансовой поддержки из областного бюджета Мурманской области выделено 4 млн рублей.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На конкурс поступило </w:t>
      </w:r>
      <w:r w:rsidR="00FB322C">
        <w:rPr>
          <w:rFonts w:ascii="Times New Roman" w:hAnsi="Times New Roman"/>
          <w:bCs/>
          <w:sz w:val="28"/>
          <w:szCs w:val="28"/>
        </w:rPr>
        <w:t>19</w:t>
      </w:r>
      <w:r w:rsidRPr="0098774C">
        <w:rPr>
          <w:rFonts w:ascii="Times New Roman" w:hAnsi="Times New Roman"/>
          <w:bCs/>
          <w:sz w:val="28"/>
          <w:szCs w:val="28"/>
        </w:rPr>
        <w:t xml:space="preserve"> заявок от субъектов туриндустрии, которые осуществляют свою деятельность в непосредственной близости или на особо охраняемых природных территориях, а также внедряют меры экологически ответственного туризма.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74C">
        <w:rPr>
          <w:rFonts w:ascii="Times New Roman" w:hAnsi="Times New Roman"/>
          <w:bCs/>
          <w:sz w:val="28"/>
          <w:szCs w:val="28"/>
        </w:rPr>
        <w:t xml:space="preserve">На конкурс были представлены проекты, предусматривающие создание экологической инфраструктуры, закупку аудио-радио оборудования, приобретение оборудования и катеров для развития водного туризма на природных территориях. И самое главное – часть представленных проектов связана с созданием новых общедоступных зон для уже имеющегося неорганизованного потока туристов. По итогам конкурсного отбора поддержку получили 5 предпринимателей. </w:t>
      </w:r>
      <w:r w:rsidR="00B456DC" w:rsidRPr="0098774C">
        <w:rPr>
          <w:rFonts w:ascii="Times New Roman" w:hAnsi="Times New Roman"/>
          <w:bCs/>
          <w:sz w:val="28"/>
          <w:szCs w:val="28"/>
        </w:rPr>
        <w:t>Уже в следующем году проекты будут реализованы.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8774C">
        <w:rPr>
          <w:rFonts w:ascii="Times New Roman" w:hAnsi="Times New Roman"/>
          <w:b/>
          <w:bCs/>
          <w:i/>
          <w:sz w:val="28"/>
          <w:szCs w:val="28"/>
        </w:rPr>
        <w:t>Справочно: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8774C">
        <w:rPr>
          <w:rFonts w:ascii="Times New Roman" w:hAnsi="Times New Roman"/>
          <w:bCs/>
          <w:i/>
          <w:sz w:val="28"/>
          <w:szCs w:val="28"/>
        </w:rPr>
        <w:t>В число победителей вошли: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8774C">
        <w:rPr>
          <w:rFonts w:ascii="Times New Roman" w:hAnsi="Times New Roman"/>
          <w:bCs/>
          <w:i/>
          <w:sz w:val="28"/>
          <w:szCs w:val="28"/>
        </w:rPr>
        <w:t>- ООО «Дыхание Севера» с проектом «Экомаршруты Дыхания Севера»;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8774C">
        <w:rPr>
          <w:rFonts w:ascii="Times New Roman" w:hAnsi="Times New Roman"/>
          <w:bCs/>
          <w:i/>
          <w:sz w:val="28"/>
          <w:szCs w:val="28"/>
        </w:rPr>
        <w:t>- ООО «Визит Мурманск» с проектом «Приобретение оборудования для экологического туризма - систем для акустического сопровождения экскурсий и экипировки для туристов, гидов, водителей»;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8774C">
        <w:rPr>
          <w:rFonts w:ascii="Times New Roman" w:hAnsi="Times New Roman"/>
          <w:bCs/>
          <w:i/>
          <w:sz w:val="28"/>
          <w:szCs w:val="28"/>
        </w:rPr>
        <w:t>- ООО «Студенный берег» с проектом «Создание экологической тропы»;</w:t>
      </w:r>
    </w:p>
    <w:p w:rsidR="00801FB6" w:rsidRPr="0098774C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8774C">
        <w:rPr>
          <w:rFonts w:ascii="Times New Roman" w:hAnsi="Times New Roman"/>
          <w:bCs/>
          <w:i/>
          <w:sz w:val="28"/>
          <w:szCs w:val="28"/>
        </w:rPr>
        <w:t>- ИП Скопинова Илона Алексеевна с проектом «Создание организованной стоянки на острове в Белом море»;</w:t>
      </w:r>
    </w:p>
    <w:p w:rsidR="00801FB6" w:rsidRDefault="00801FB6" w:rsidP="00801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8774C">
        <w:rPr>
          <w:rFonts w:ascii="Times New Roman" w:hAnsi="Times New Roman"/>
          <w:bCs/>
          <w:i/>
          <w:sz w:val="28"/>
          <w:szCs w:val="28"/>
        </w:rPr>
        <w:t>- ООО «Русская Лапландия» с проектом «Создание туристской инфраструктуры для обеспечения комфорта и безопасности, организации выделенных зон отдыха и улучшения имеющихся условий на территории туристической базы «Юлинская Салма».</w:t>
      </w:r>
    </w:p>
    <w:p w:rsidR="00B456DC" w:rsidRPr="0098774C" w:rsidRDefault="00863B83" w:rsidP="0086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B83">
        <w:rPr>
          <w:rFonts w:ascii="Times New Roman" w:hAnsi="Times New Roman"/>
          <w:b/>
          <w:sz w:val="28"/>
          <w:szCs w:val="28"/>
        </w:rPr>
        <w:t>Р</w:t>
      </w:r>
      <w:r w:rsidR="00B456DC" w:rsidRPr="00863B83">
        <w:rPr>
          <w:rFonts w:ascii="Times New Roman" w:hAnsi="Times New Roman"/>
          <w:b/>
          <w:sz w:val="28"/>
          <w:szCs w:val="28"/>
        </w:rPr>
        <w:t>езультаты</w:t>
      </w:r>
    </w:p>
    <w:p w:rsidR="00227D86" w:rsidRPr="00863B83" w:rsidRDefault="007A4CF2" w:rsidP="00863B8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B83">
        <w:rPr>
          <w:rFonts w:ascii="Times New Roman" w:hAnsi="Times New Roman"/>
          <w:sz w:val="28"/>
          <w:szCs w:val="28"/>
        </w:rPr>
        <w:t xml:space="preserve">Переходя к итогам нашей работы, необходимо отметить, что мы </w:t>
      </w:r>
      <w:r w:rsidR="005D0A2A" w:rsidRPr="00863B83">
        <w:rPr>
          <w:rFonts w:ascii="Times New Roman" w:hAnsi="Times New Roman"/>
          <w:sz w:val="28"/>
          <w:szCs w:val="28"/>
        </w:rPr>
        <w:t xml:space="preserve">безусловно продолжим работу по развитию и продвижению </w:t>
      </w:r>
      <w:r w:rsidRPr="00863B83">
        <w:rPr>
          <w:rFonts w:ascii="Times New Roman" w:hAnsi="Times New Roman"/>
          <w:sz w:val="28"/>
          <w:szCs w:val="28"/>
        </w:rPr>
        <w:t xml:space="preserve">экологического </w:t>
      </w:r>
      <w:r w:rsidRPr="00863B83">
        <w:rPr>
          <w:rFonts w:ascii="Times New Roman" w:hAnsi="Times New Roman"/>
          <w:sz w:val="28"/>
          <w:szCs w:val="28"/>
        </w:rPr>
        <w:lastRenderedPageBreak/>
        <w:t>туризма</w:t>
      </w:r>
      <w:r w:rsidR="002D5043" w:rsidRPr="00863B83">
        <w:rPr>
          <w:rFonts w:ascii="Times New Roman" w:hAnsi="Times New Roman"/>
          <w:sz w:val="28"/>
          <w:szCs w:val="28"/>
        </w:rPr>
        <w:t xml:space="preserve"> и в 2023 году</w:t>
      </w:r>
      <w:r w:rsidRPr="00863B83">
        <w:rPr>
          <w:rFonts w:ascii="Times New Roman" w:hAnsi="Times New Roman"/>
          <w:sz w:val="28"/>
          <w:szCs w:val="28"/>
        </w:rPr>
        <w:t xml:space="preserve">. </w:t>
      </w:r>
      <w:r w:rsidR="005D0A2A" w:rsidRPr="00863B83">
        <w:rPr>
          <w:rFonts w:ascii="Times New Roman" w:hAnsi="Times New Roman"/>
          <w:sz w:val="28"/>
          <w:szCs w:val="28"/>
        </w:rPr>
        <w:t xml:space="preserve">Считаем, что это вид туризма должен стать нашей визитной карточкой. </w:t>
      </w:r>
    </w:p>
    <w:p w:rsidR="007A4CF2" w:rsidRPr="0098774C" w:rsidRDefault="007A4CF2" w:rsidP="007A4C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74C">
        <w:rPr>
          <w:rFonts w:ascii="Times New Roman" w:hAnsi="Times New Roman"/>
          <w:sz w:val="28"/>
          <w:szCs w:val="28"/>
        </w:rPr>
        <w:t>Мурманская область имеет множество мест притяжения туристов, и это не только сверхпопулярные Териберка</w:t>
      </w:r>
      <w:r w:rsidR="002D5043">
        <w:rPr>
          <w:rFonts w:ascii="Times New Roman" w:hAnsi="Times New Roman"/>
          <w:sz w:val="28"/>
          <w:szCs w:val="28"/>
        </w:rPr>
        <w:t xml:space="preserve">, </w:t>
      </w:r>
      <w:r w:rsidRPr="0098774C">
        <w:rPr>
          <w:rFonts w:ascii="Times New Roman" w:hAnsi="Times New Roman"/>
          <w:sz w:val="28"/>
          <w:szCs w:val="28"/>
        </w:rPr>
        <w:t>Хибины</w:t>
      </w:r>
      <w:r w:rsidR="002D5043">
        <w:rPr>
          <w:rFonts w:ascii="Times New Roman" w:hAnsi="Times New Roman"/>
          <w:sz w:val="28"/>
          <w:szCs w:val="28"/>
        </w:rPr>
        <w:t xml:space="preserve"> и Рыбачий</w:t>
      </w:r>
      <w:r w:rsidRPr="0098774C">
        <w:rPr>
          <w:rFonts w:ascii="Times New Roman" w:hAnsi="Times New Roman"/>
          <w:sz w:val="28"/>
          <w:szCs w:val="28"/>
        </w:rPr>
        <w:t>, это еще и Терский берег, окрестности Кандалакши и Никеля, Лапландский заповедник и заповедник «Пасвик» и многие другие места. В этом году потенциал новых локаций уже оценили туроператоры</w:t>
      </w:r>
      <w:r w:rsidR="00695EEF">
        <w:rPr>
          <w:rFonts w:ascii="Times New Roman" w:hAnsi="Times New Roman"/>
          <w:sz w:val="28"/>
          <w:szCs w:val="28"/>
        </w:rPr>
        <w:t xml:space="preserve"> и первые туристы. </w:t>
      </w:r>
    </w:p>
    <w:p w:rsidR="00B50C7B" w:rsidRPr="0098774C" w:rsidRDefault="005D0A2A" w:rsidP="00987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</w:t>
      </w:r>
      <w:r w:rsidR="0098774C">
        <w:rPr>
          <w:rFonts w:ascii="Times New Roman" w:hAnsi="Times New Roman"/>
          <w:sz w:val="28"/>
          <w:szCs w:val="28"/>
        </w:rPr>
        <w:t xml:space="preserve"> формируется обширная партнерская сеть из аккредитованных и аттестованных гидов, </w:t>
      </w:r>
      <w:r w:rsidR="00B50C7B" w:rsidRPr="0098774C">
        <w:rPr>
          <w:rFonts w:ascii="Times New Roman" w:hAnsi="Times New Roman"/>
          <w:sz w:val="28"/>
          <w:szCs w:val="28"/>
        </w:rPr>
        <w:t>туроператор</w:t>
      </w:r>
      <w:r w:rsidR="0098774C">
        <w:rPr>
          <w:rFonts w:ascii="Times New Roman" w:hAnsi="Times New Roman"/>
          <w:sz w:val="28"/>
          <w:szCs w:val="28"/>
        </w:rPr>
        <w:t>ов</w:t>
      </w:r>
      <w:r w:rsidR="00B50C7B" w:rsidRPr="0098774C">
        <w:rPr>
          <w:rFonts w:ascii="Times New Roman" w:hAnsi="Times New Roman"/>
          <w:sz w:val="28"/>
          <w:szCs w:val="28"/>
        </w:rPr>
        <w:t>, объект</w:t>
      </w:r>
      <w:r w:rsidR="0098774C">
        <w:rPr>
          <w:rFonts w:ascii="Times New Roman" w:hAnsi="Times New Roman"/>
          <w:sz w:val="28"/>
          <w:szCs w:val="28"/>
        </w:rPr>
        <w:t>ов</w:t>
      </w:r>
      <w:r w:rsidR="00B50C7B" w:rsidRPr="0098774C">
        <w:rPr>
          <w:rFonts w:ascii="Times New Roman" w:hAnsi="Times New Roman"/>
          <w:sz w:val="28"/>
          <w:szCs w:val="28"/>
        </w:rPr>
        <w:t xml:space="preserve"> размещения</w:t>
      </w:r>
      <w:r w:rsidR="0098774C">
        <w:rPr>
          <w:rFonts w:ascii="Times New Roman" w:hAnsi="Times New Roman"/>
          <w:sz w:val="28"/>
          <w:szCs w:val="28"/>
        </w:rPr>
        <w:t xml:space="preserve"> и </w:t>
      </w:r>
      <w:r w:rsidR="00B50C7B" w:rsidRPr="0098774C">
        <w:rPr>
          <w:rFonts w:ascii="Times New Roman" w:hAnsi="Times New Roman"/>
          <w:sz w:val="28"/>
          <w:szCs w:val="28"/>
        </w:rPr>
        <w:t xml:space="preserve">питания, </w:t>
      </w:r>
      <w:r w:rsidR="0098774C">
        <w:rPr>
          <w:rFonts w:ascii="Times New Roman" w:hAnsi="Times New Roman"/>
          <w:sz w:val="28"/>
          <w:szCs w:val="28"/>
        </w:rPr>
        <w:t xml:space="preserve">а также </w:t>
      </w:r>
      <w:r w:rsidR="00B50C7B" w:rsidRPr="0098774C">
        <w:rPr>
          <w:rFonts w:ascii="Times New Roman" w:hAnsi="Times New Roman"/>
          <w:sz w:val="28"/>
          <w:szCs w:val="28"/>
        </w:rPr>
        <w:t>объект</w:t>
      </w:r>
      <w:r w:rsidR="0098774C">
        <w:rPr>
          <w:rFonts w:ascii="Times New Roman" w:hAnsi="Times New Roman"/>
          <w:sz w:val="28"/>
          <w:szCs w:val="28"/>
        </w:rPr>
        <w:t>ов</w:t>
      </w:r>
      <w:r w:rsidR="00B50C7B" w:rsidRPr="0098774C">
        <w:rPr>
          <w:rFonts w:ascii="Times New Roman" w:hAnsi="Times New Roman"/>
          <w:sz w:val="28"/>
          <w:szCs w:val="28"/>
        </w:rPr>
        <w:t xml:space="preserve"> туристского интереса</w:t>
      </w:r>
      <w:r w:rsidR="0098774C">
        <w:rPr>
          <w:rFonts w:ascii="Times New Roman" w:hAnsi="Times New Roman"/>
          <w:sz w:val="28"/>
          <w:szCs w:val="28"/>
        </w:rPr>
        <w:t xml:space="preserve"> и</w:t>
      </w:r>
      <w:r w:rsidR="00B50C7B" w:rsidRPr="0098774C">
        <w:rPr>
          <w:rFonts w:ascii="Times New Roman" w:hAnsi="Times New Roman"/>
          <w:sz w:val="28"/>
          <w:szCs w:val="28"/>
        </w:rPr>
        <w:t xml:space="preserve"> мастер</w:t>
      </w:r>
      <w:r w:rsidR="0098774C">
        <w:rPr>
          <w:rFonts w:ascii="Times New Roman" w:hAnsi="Times New Roman"/>
          <w:sz w:val="28"/>
          <w:szCs w:val="28"/>
        </w:rPr>
        <w:t>ов</w:t>
      </w:r>
      <w:r w:rsidR="00B50C7B" w:rsidRPr="0098774C">
        <w:rPr>
          <w:rFonts w:ascii="Times New Roman" w:hAnsi="Times New Roman"/>
          <w:sz w:val="28"/>
          <w:szCs w:val="28"/>
        </w:rPr>
        <w:t xml:space="preserve"> сувениров</w:t>
      </w:r>
      <w:r w:rsidR="0098774C">
        <w:rPr>
          <w:rFonts w:ascii="Times New Roman" w:hAnsi="Times New Roman"/>
          <w:sz w:val="28"/>
          <w:szCs w:val="28"/>
        </w:rPr>
        <w:t>. В этом году туристический бизнес открыл д</w:t>
      </w:r>
      <w:r>
        <w:rPr>
          <w:rFonts w:ascii="Times New Roman" w:hAnsi="Times New Roman"/>
          <w:sz w:val="28"/>
          <w:szCs w:val="28"/>
        </w:rPr>
        <w:t>ля себя экотропы и экомаршруты.</w:t>
      </w:r>
    </w:p>
    <w:p w:rsidR="00B50C7B" w:rsidRPr="0098774C" w:rsidRDefault="001D58DF" w:rsidP="00B50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региональном туристическом портале </w:t>
      </w:r>
      <w:r w:rsidRPr="0098774C">
        <w:rPr>
          <w:rFonts w:ascii="Times New Roman" w:hAnsi="Times New Roman"/>
          <w:sz w:val="28"/>
          <w:szCs w:val="28"/>
        </w:rPr>
        <w:t>Murmansk.travel</w:t>
      </w:r>
      <w:r w:rsidR="005D0A2A">
        <w:rPr>
          <w:rFonts w:ascii="Times New Roman" w:hAnsi="Times New Roman"/>
          <w:sz w:val="28"/>
          <w:szCs w:val="28"/>
        </w:rPr>
        <w:t xml:space="preserve"> о</w:t>
      </w:r>
      <w:r w:rsidR="00B50C7B" w:rsidRPr="0098774C">
        <w:rPr>
          <w:rFonts w:ascii="Times New Roman" w:hAnsi="Times New Roman"/>
          <w:sz w:val="28"/>
          <w:szCs w:val="28"/>
        </w:rPr>
        <w:t>цифрованы и размещены 1</w:t>
      </w:r>
      <w:r w:rsidR="00FB322C">
        <w:rPr>
          <w:rFonts w:ascii="Times New Roman" w:hAnsi="Times New Roman"/>
          <w:sz w:val="28"/>
          <w:szCs w:val="28"/>
        </w:rPr>
        <w:t>3</w:t>
      </w:r>
      <w:r w:rsidR="00E02B74" w:rsidRPr="0098774C">
        <w:rPr>
          <w:rFonts w:ascii="Times New Roman" w:hAnsi="Times New Roman"/>
          <w:sz w:val="28"/>
          <w:szCs w:val="28"/>
        </w:rPr>
        <w:t xml:space="preserve"> </w:t>
      </w:r>
      <w:r w:rsidR="005D0A2A">
        <w:rPr>
          <w:rFonts w:ascii="Times New Roman" w:hAnsi="Times New Roman"/>
          <w:sz w:val="28"/>
          <w:szCs w:val="28"/>
        </w:rPr>
        <w:t>апр</w:t>
      </w:r>
      <w:r w:rsidR="00695EEF">
        <w:rPr>
          <w:rFonts w:ascii="Times New Roman" w:hAnsi="Times New Roman"/>
          <w:sz w:val="28"/>
          <w:szCs w:val="28"/>
        </w:rPr>
        <w:t>о</w:t>
      </w:r>
      <w:r w:rsidR="005D0A2A">
        <w:rPr>
          <w:rFonts w:ascii="Times New Roman" w:hAnsi="Times New Roman"/>
          <w:sz w:val="28"/>
          <w:szCs w:val="28"/>
        </w:rPr>
        <w:t>бированных</w:t>
      </w:r>
      <w:r w:rsidR="00E02B74" w:rsidRPr="0098774C">
        <w:rPr>
          <w:rFonts w:ascii="Times New Roman" w:hAnsi="Times New Roman"/>
          <w:sz w:val="28"/>
          <w:szCs w:val="28"/>
        </w:rPr>
        <w:t xml:space="preserve"> экологических маршрутов, которые не только активно включаются туроператорами в свои программы, но и подход</w:t>
      </w:r>
      <w:r>
        <w:rPr>
          <w:rFonts w:ascii="Times New Roman" w:hAnsi="Times New Roman"/>
          <w:sz w:val="28"/>
          <w:szCs w:val="28"/>
        </w:rPr>
        <w:t>ят для самостоятельных туристов.</w:t>
      </w:r>
    </w:p>
    <w:p w:rsidR="00B50C7B" w:rsidRPr="0098774C" w:rsidRDefault="001D58DF" w:rsidP="001D58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муниципалитеты, принявшие лабораторию туризма, </w:t>
      </w:r>
      <w:r w:rsidR="00B50C7B" w:rsidRPr="0098774C"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>и</w:t>
      </w:r>
      <w:r w:rsidR="00B50C7B" w:rsidRPr="0098774C">
        <w:rPr>
          <w:rFonts w:ascii="Times New Roman" w:hAnsi="Times New Roman"/>
          <w:sz w:val="28"/>
          <w:szCs w:val="28"/>
        </w:rPr>
        <w:t xml:space="preserve"> развернутую обратную связь от экспертов с рекомендациями по повышению качества туристического продукта и предложениями по преодолению «узких мест»</w:t>
      </w:r>
      <w:r>
        <w:rPr>
          <w:rFonts w:ascii="Times New Roman" w:hAnsi="Times New Roman"/>
          <w:sz w:val="28"/>
          <w:szCs w:val="28"/>
        </w:rPr>
        <w:t>.</w:t>
      </w:r>
      <w:r w:rsidR="00695EEF">
        <w:rPr>
          <w:rFonts w:ascii="Times New Roman" w:hAnsi="Times New Roman"/>
          <w:sz w:val="28"/>
          <w:szCs w:val="28"/>
        </w:rPr>
        <w:t xml:space="preserve"> В каких-</w:t>
      </w:r>
      <w:r w:rsidR="00FD15CF">
        <w:rPr>
          <w:rFonts w:ascii="Times New Roman" w:hAnsi="Times New Roman"/>
          <w:sz w:val="28"/>
          <w:szCs w:val="28"/>
        </w:rPr>
        <w:t>то случаях - это отсутствие придорожного сервиса, где</w:t>
      </w:r>
      <w:r w:rsidR="00863B83">
        <w:rPr>
          <w:rFonts w:ascii="Times New Roman" w:hAnsi="Times New Roman"/>
          <w:sz w:val="28"/>
          <w:szCs w:val="28"/>
        </w:rPr>
        <w:t>-</w:t>
      </w:r>
      <w:r w:rsidR="00FD15CF">
        <w:rPr>
          <w:rFonts w:ascii="Times New Roman" w:hAnsi="Times New Roman"/>
          <w:sz w:val="28"/>
          <w:szCs w:val="28"/>
        </w:rPr>
        <w:t xml:space="preserve">то отсутствие сувенирной лавки, а на некоторых объектах - недостаточная квалификация гида-экскурсовода. Главное, </w:t>
      </w:r>
      <w:r w:rsidR="0011666A">
        <w:rPr>
          <w:rFonts w:ascii="Times New Roman" w:hAnsi="Times New Roman"/>
          <w:sz w:val="28"/>
          <w:szCs w:val="28"/>
        </w:rPr>
        <w:t>что это конкретные и объективные рекомендации, которые могут быть учтены и исправлены в короткие сроки, в том числе с использованием средств государственной поддержки.</w:t>
      </w:r>
    </w:p>
    <w:p w:rsidR="00B50C7B" w:rsidRDefault="001D58DF" w:rsidP="00B50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туриндустрии приняли участие в 8</w:t>
      </w:r>
      <w:r w:rsidR="00B50C7B" w:rsidRPr="0098774C">
        <w:rPr>
          <w:rFonts w:ascii="Times New Roman" w:hAnsi="Times New Roman"/>
          <w:sz w:val="28"/>
          <w:szCs w:val="28"/>
        </w:rPr>
        <w:t xml:space="preserve"> образовательных сессиях по различным аспектам экологического туризма</w:t>
      </w:r>
      <w:r w:rsidR="005D0A2A">
        <w:rPr>
          <w:rFonts w:ascii="Times New Roman" w:hAnsi="Times New Roman"/>
          <w:sz w:val="28"/>
          <w:szCs w:val="28"/>
        </w:rPr>
        <w:t xml:space="preserve">. В следующем году мы </w:t>
      </w:r>
      <w:r w:rsidR="003A1639">
        <w:rPr>
          <w:rFonts w:ascii="Times New Roman" w:hAnsi="Times New Roman"/>
          <w:sz w:val="28"/>
          <w:szCs w:val="28"/>
        </w:rPr>
        <w:t>«прокачаем»</w:t>
      </w:r>
      <w:r w:rsidR="005D0A2A">
        <w:rPr>
          <w:rFonts w:ascii="Times New Roman" w:hAnsi="Times New Roman"/>
          <w:sz w:val="28"/>
          <w:szCs w:val="28"/>
        </w:rPr>
        <w:t xml:space="preserve"> наше турсообщество по активному туризму, далее – по культурно-познавательному, промышленному и так далее.</w:t>
      </w:r>
      <w:r w:rsidR="003A1639">
        <w:rPr>
          <w:rFonts w:ascii="Times New Roman" w:hAnsi="Times New Roman"/>
          <w:sz w:val="28"/>
          <w:szCs w:val="28"/>
        </w:rPr>
        <w:t xml:space="preserve"> Наша цель -  вырастить региональных экспертов </w:t>
      </w:r>
      <w:r w:rsidR="003A1639" w:rsidRPr="0098774C">
        <w:rPr>
          <w:rFonts w:ascii="Times New Roman" w:hAnsi="Times New Roman"/>
          <w:sz w:val="28"/>
          <w:szCs w:val="28"/>
        </w:rPr>
        <w:t>по Арктическому туризму</w:t>
      </w:r>
      <w:r w:rsidR="003A1639">
        <w:rPr>
          <w:rFonts w:ascii="Times New Roman" w:hAnsi="Times New Roman"/>
          <w:sz w:val="28"/>
          <w:szCs w:val="28"/>
        </w:rPr>
        <w:t>.</w:t>
      </w:r>
      <w:r w:rsidR="00FD7459">
        <w:rPr>
          <w:rFonts w:ascii="Times New Roman" w:hAnsi="Times New Roman"/>
          <w:sz w:val="28"/>
          <w:szCs w:val="28"/>
        </w:rPr>
        <w:t xml:space="preserve"> </w:t>
      </w:r>
    </w:p>
    <w:p w:rsidR="00FD7459" w:rsidRPr="0098774C" w:rsidRDefault="00FD7459" w:rsidP="00B50C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следующем году мы продолжим у работу </w:t>
      </w:r>
      <w:r w:rsidR="00695EEF">
        <w:rPr>
          <w:rFonts w:ascii="Times New Roman" w:hAnsi="Times New Roman"/>
          <w:sz w:val="28"/>
          <w:szCs w:val="28"/>
        </w:rPr>
        <w:t xml:space="preserve">над качественным информационным сопровождением – планируем разработать контрольные тексты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95EEF">
        <w:rPr>
          <w:rFonts w:ascii="Times New Roman" w:hAnsi="Times New Roman"/>
          <w:sz w:val="28"/>
          <w:szCs w:val="28"/>
        </w:rPr>
        <w:t>популярным экологическим</w:t>
      </w:r>
      <w:r>
        <w:rPr>
          <w:rFonts w:ascii="Times New Roman" w:hAnsi="Times New Roman"/>
          <w:sz w:val="28"/>
          <w:szCs w:val="28"/>
        </w:rPr>
        <w:t xml:space="preserve"> маршрутам.</w:t>
      </w:r>
    </w:p>
    <w:p w:rsidR="00EF5EAD" w:rsidRDefault="00227D86" w:rsidP="003A1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639">
        <w:rPr>
          <w:rFonts w:ascii="Times New Roman" w:hAnsi="Times New Roman"/>
          <w:sz w:val="28"/>
          <w:szCs w:val="28"/>
        </w:rPr>
        <w:t xml:space="preserve">Наш подход и фокус внимания на конкретный вид туризма высоко оценен на федеральном уровне. </w:t>
      </w:r>
      <w:r w:rsidR="003A1639" w:rsidRPr="003A1639">
        <w:rPr>
          <w:rFonts w:ascii="Times New Roman" w:hAnsi="Times New Roman"/>
          <w:sz w:val="28"/>
          <w:szCs w:val="28"/>
        </w:rPr>
        <w:t>Мурманская область стала лауреатом в номинации «Территория экологического туризма» Всероссийская туристическая премия Russian Travel Awards.</w:t>
      </w:r>
      <w:r w:rsidR="003A1639">
        <w:rPr>
          <w:rFonts w:ascii="Times New Roman" w:hAnsi="Times New Roman"/>
          <w:sz w:val="28"/>
          <w:szCs w:val="28"/>
        </w:rPr>
        <w:t xml:space="preserve"> </w:t>
      </w:r>
    </w:p>
    <w:p w:rsidR="003A1639" w:rsidRPr="0098774C" w:rsidRDefault="003A1639" w:rsidP="003A1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Арктическая лабора</w:t>
      </w:r>
      <w:r w:rsidR="00EF5EAD">
        <w:rPr>
          <w:rFonts w:ascii="Times New Roman" w:hAnsi="Times New Roman"/>
          <w:sz w:val="28"/>
          <w:szCs w:val="28"/>
        </w:rPr>
        <w:t>тория туризма вошла в ТОП- 200</w:t>
      </w:r>
      <w:r>
        <w:rPr>
          <w:rFonts w:ascii="Times New Roman" w:hAnsi="Times New Roman"/>
          <w:sz w:val="28"/>
          <w:szCs w:val="28"/>
        </w:rPr>
        <w:t xml:space="preserve"> «Сильных идей для нового времени».</w:t>
      </w:r>
    </w:p>
    <w:p w:rsidR="00FD7459" w:rsidRPr="0098774C" w:rsidRDefault="00FD7459" w:rsidP="00FD7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459">
        <w:rPr>
          <w:rFonts w:ascii="Times New Roman" w:hAnsi="Times New Roman"/>
          <w:sz w:val="28"/>
          <w:szCs w:val="28"/>
        </w:rPr>
        <w:t>И самое главное – в регионе появляются новые туристические продукты и маршруту, которые конкурентны на федеральном уровне. Так, 4 маршрута вышли в финал Всероссийского конкурса детских туристских проектов, при этом 3 из них стали победителями.</w:t>
      </w:r>
      <w:r w:rsidR="00EF5EAD">
        <w:rPr>
          <w:rFonts w:ascii="Times New Roman" w:hAnsi="Times New Roman"/>
          <w:sz w:val="28"/>
          <w:szCs w:val="28"/>
        </w:rPr>
        <w:t xml:space="preserve"> </w:t>
      </w:r>
    </w:p>
    <w:sectPr w:rsidR="00FD7459" w:rsidRPr="009877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D0" w:rsidRDefault="009C5DD0" w:rsidP="00803ABD">
      <w:pPr>
        <w:spacing w:after="0" w:line="240" w:lineRule="auto"/>
      </w:pPr>
      <w:r>
        <w:separator/>
      </w:r>
    </w:p>
  </w:endnote>
  <w:endnote w:type="continuationSeparator" w:id="0">
    <w:p w:rsidR="009C5DD0" w:rsidRDefault="009C5DD0" w:rsidP="0080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389022"/>
      <w:docPartObj>
        <w:docPartGallery w:val="Page Numbers (Bottom of Page)"/>
        <w:docPartUnique/>
      </w:docPartObj>
    </w:sdtPr>
    <w:sdtEndPr/>
    <w:sdtContent>
      <w:p w:rsidR="00803ABD" w:rsidRDefault="00803A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83">
          <w:rPr>
            <w:noProof/>
          </w:rPr>
          <w:t>6</w:t>
        </w:r>
        <w:r>
          <w:fldChar w:fldCharType="end"/>
        </w:r>
      </w:p>
    </w:sdtContent>
  </w:sdt>
  <w:p w:rsidR="00803ABD" w:rsidRDefault="00803A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D0" w:rsidRDefault="009C5DD0" w:rsidP="00803ABD">
      <w:pPr>
        <w:spacing w:after="0" w:line="240" w:lineRule="auto"/>
      </w:pPr>
      <w:r>
        <w:separator/>
      </w:r>
    </w:p>
  </w:footnote>
  <w:footnote w:type="continuationSeparator" w:id="0">
    <w:p w:rsidR="009C5DD0" w:rsidRDefault="009C5DD0" w:rsidP="0080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E57"/>
    <w:multiLevelType w:val="hybridMultilevel"/>
    <w:tmpl w:val="735E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0AC9"/>
    <w:multiLevelType w:val="multilevel"/>
    <w:tmpl w:val="EDB48FD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7AC77A95"/>
    <w:multiLevelType w:val="hybridMultilevel"/>
    <w:tmpl w:val="FB58156A"/>
    <w:lvl w:ilvl="0" w:tplc="2F84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E9"/>
    <w:rsid w:val="00005637"/>
    <w:rsid w:val="000108AD"/>
    <w:rsid w:val="0001253C"/>
    <w:rsid w:val="000461F7"/>
    <w:rsid w:val="00057DD9"/>
    <w:rsid w:val="000B1633"/>
    <w:rsid w:val="000C442B"/>
    <w:rsid w:val="000C7DFE"/>
    <w:rsid w:val="000D0B1A"/>
    <w:rsid w:val="000E2965"/>
    <w:rsid w:val="000F705E"/>
    <w:rsid w:val="0011666A"/>
    <w:rsid w:val="001176C9"/>
    <w:rsid w:val="001420F2"/>
    <w:rsid w:val="00146E31"/>
    <w:rsid w:val="00154A13"/>
    <w:rsid w:val="00174CC8"/>
    <w:rsid w:val="00176107"/>
    <w:rsid w:val="00182069"/>
    <w:rsid w:val="00190CF2"/>
    <w:rsid w:val="001B3AA3"/>
    <w:rsid w:val="001D58DF"/>
    <w:rsid w:val="001F59BA"/>
    <w:rsid w:val="00201BB3"/>
    <w:rsid w:val="0022018F"/>
    <w:rsid w:val="002239E7"/>
    <w:rsid w:val="00227D86"/>
    <w:rsid w:val="00281495"/>
    <w:rsid w:val="0029104F"/>
    <w:rsid w:val="002A028F"/>
    <w:rsid w:val="002A3715"/>
    <w:rsid w:val="002B03D0"/>
    <w:rsid w:val="002D4414"/>
    <w:rsid w:val="002D5043"/>
    <w:rsid w:val="002E4E93"/>
    <w:rsid w:val="002E7259"/>
    <w:rsid w:val="0031092B"/>
    <w:rsid w:val="003332EF"/>
    <w:rsid w:val="00333664"/>
    <w:rsid w:val="00351522"/>
    <w:rsid w:val="00356569"/>
    <w:rsid w:val="00387978"/>
    <w:rsid w:val="00393704"/>
    <w:rsid w:val="003A1639"/>
    <w:rsid w:val="003E74E9"/>
    <w:rsid w:val="003F14A6"/>
    <w:rsid w:val="00403559"/>
    <w:rsid w:val="004074DF"/>
    <w:rsid w:val="004122F0"/>
    <w:rsid w:val="00421696"/>
    <w:rsid w:val="0043074A"/>
    <w:rsid w:val="00432FDC"/>
    <w:rsid w:val="0044792F"/>
    <w:rsid w:val="0045106A"/>
    <w:rsid w:val="00451223"/>
    <w:rsid w:val="0045350D"/>
    <w:rsid w:val="00463508"/>
    <w:rsid w:val="0048427D"/>
    <w:rsid w:val="00490C65"/>
    <w:rsid w:val="004D495C"/>
    <w:rsid w:val="004E7DE5"/>
    <w:rsid w:val="00515A4B"/>
    <w:rsid w:val="005440CC"/>
    <w:rsid w:val="00577863"/>
    <w:rsid w:val="00593377"/>
    <w:rsid w:val="005D0A2A"/>
    <w:rsid w:val="005F0541"/>
    <w:rsid w:val="005F14E3"/>
    <w:rsid w:val="006236E7"/>
    <w:rsid w:val="00645CDF"/>
    <w:rsid w:val="00647FEB"/>
    <w:rsid w:val="00695EEF"/>
    <w:rsid w:val="006A08FF"/>
    <w:rsid w:val="006C122C"/>
    <w:rsid w:val="00762825"/>
    <w:rsid w:val="007A10EF"/>
    <w:rsid w:val="007A3D2E"/>
    <w:rsid w:val="007A4CF2"/>
    <w:rsid w:val="007A5F3F"/>
    <w:rsid w:val="007A7F4A"/>
    <w:rsid w:val="007D1D32"/>
    <w:rsid w:val="007E1DE9"/>
    <w:rsid w:val="007F1701"/>
    <w:rsid w:val="00801FB6"/>
    <w:rsid w:val="00803ABD"/>
    <w:rsid w:val="00810239"/>
    <w:rsid w:val="008154D9"/>
    <w:rsid w:val="00817E10"/>
    <w:rsid w:val="00823BAE"/>
    <w:rsid w:val="008578C0"/>
    <w:rsid w:val="00863B83"/>
    <w:rsid w:val="00873D05"/>
    <w:rsid w:val="00885D0A"/>
    <w:rsid w:val="008A4B9D"/>
    <w:rsid w:val="008A62F0"/>
    <w:rsid w:val="008E0953"/>
    <w:rsid w:val="008E4900"/>
    <w:rsid w:val="008F4EC1"/>
    <w:rsid w:val="00917378"/>
    <w:rsid w:val="00962C87"/>
    <w:rsid w:val="009703A1"/>
    <w:rsid w:val="00971B60"/>
    <w:rsid w:val="0098774C"/>
    <w:rsid w:val="0099392C"/>
    <w:rsid w:val="009B6919"/>
    <w:rsid w:val="009C5DD0"/>
    <w:rsid w:val="009F0F33"/>
    <w:rsid w:val="009F0F57"/>
    <w:rsid w:val="009F1031"/>
    <w:rsid w:val="009F7E0B"/>
    <w:rsid w:val="00A0340A"/>
    <w:rsid w:val="00A40D65"/>
    <w:rsid w:val="00A75423"/>
    <w:rsid w:val="00A7719F"/>
    <w:rsid w:val="00AA1382"/>
    <w:rsid w:val="00AB2376"/>
    <w:rsid w:val="00AE520F"/>
    <w:rsid w:val="00B021DE"/>
    <w:rsid w:val="00B22149"/>
    <w:rsid w:val="00B22A07"/>
    <w:rsid w:val="00B30673"/>
    <w:rsid w:val="00B3408C"/>
    <w:rsid w:val="00B456DC"/>
    <w:rsid w:val="00B45713"/>
    <w:rsid w:val="00B473CF"/>
    <w:rsid w:val="00B50C7B"/>
    <w:rsid w:val="00B540EC"/>
    <w:rsid w:val="00B9730B"/>
    <w:rsid w:val="00BA0735"/>
    <w:rsid w:val="00BB2598"/>
    <w:rsid w:val="00BD5849"/>
    <w:rsid w:val="00BE057B"/>
    <w:rsid w:val="00BE3472"/>
    <w:rsid w:val="00C01AA3"/>
    <w:rsid w:val="00C14155"/>
    <w:rsid w:val="00C365DB"/>
    <w:rsid w:val="00C4020B"/>
    <w:rsid w:val="00C44FAB"/>
    <w:rsid w:val="00C45522"/>
    <w:rsid w:val="00C6210A"/>
    <w:rsid w:val="00C6216F"/>
    <w:rsid w:val="00C76321"/>
    <w:rsid w:val="00C967AB"/>
    <w:rsid w:val="00CA5099"/>
    <w:rsid w:val="00CD0566"/>
    <w:rsid w:val="00CD305C"/>
    <w:rsid w:val="00CD4D90"/>
    <w:rsid w:val="00D00C32"/>
    <w:rsid w:val="00D0325C"/>
    <w:rsid w:val="00D35D37"/>
    <w:rsid w:val="00D57AA7"/>
    <w:rsid w:val="00D65F27"/>
    <w:rsid w:val="00D70543"/>
    <w:rsid w:val="00D768CE"/>
    <w:rsid w:val="00DD281C"/>
    <w:rsid w:val="00DE162A"/>
    <w:rsid w:val="00E02B74"/>
    <w:rsid w:val="00E0619B"/>
    <w:rsid w:val="00E15718"/>
    <w:rsid w:val="00E159AD"/>
    <w:rsid w:val="00E16C46"/>
    <w:rsid w:val="00E268E1"/>
    <w:rsid w:val="00E42A59"/>
    <w:rsid w:val="00E44B43"/>
    <w:rsid w:val="00E91831"/>
    <w:rsid w:val="00E93C2C"/>
    <w:rsid w:val="00EA61F0"/>
    <w:rsid w:val="00EC567A"/>
    <w:rsid w:val="00EE609A"/>
    <w:rsid w:val="00EF5EAD"/>
    <w:rsid w:val="00F12C3B"/>
    <w:rsid w:val="00F30F07"/>
    <w:rsid w:val="00F647C5"/>
    <w:rsid w:val="00F8647C"/>
    <w:rsid w:val="00F92D11"/>
    <w:rsid w:val="00FA12AC"/>
    <w:rsid w:val="00FA47D6"/>
    <w:rsid w:val="00FB0B7B"/>
    <w:rsid w:val="00FB322C"/>
    <w:rsid w:val="00FD15CF"/>
    <w:rsid w:val="00FD67F6"/>
    <w:rsid w:val="00F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8DF3E-0068-4890-8B46-82F37AA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AB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AB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1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1415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41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6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Булыгина</dc:creator>
  <cp:keywords/>
  <dc:description/>
  <cp:lastModifiedBy>Булыгина И.И.</cp:lastModifiedBy>
  <cp:revision>2</cp:revision>
  <cp:lastPrinted>2022-07-11T14:42:00Z</cp:lastPrinted>
  <dcterms:created xsi:type="dcterms:W3CDTF">2023-07-18T12:47:00Z</dcterms:created>
  <dcterms:modified xsi:type="dcterms:W3CDTF">2023-07-18T12:47:00Z</dcterms:modified>
</cp:coreProperties>
</file>