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14" w:rsidRDefault="002E5914">
      <w:pPr>
        <w:pStyle w:val="ConsPlusTitlePage"/>
      </w:pPr>
      <w:r>
        <w:t xml:space="preserve">Документ предоставлен </w:t>
      </w:r>
      <w:hyperlink r:id="rId4" w:history="1">
        <w:r>
          <w:rPr>
            <w:color w:val="0000FF"/>
          </w:rPr>
          <w:t>КонсультантПлюс</w:t>
        </w:r>
      </w:hyperlink>
      <w:r>
        <w:br/>
      </w:r>
    </w:p>
    <w:p w:rsidR="002E5914" w:rsidRDefault="002E5914">
      <w:pPr>
        <w:pStyle w:val="ConsPlusNormal"/>
        <w:jc w:val="both"/>
        <w:outlineLvl w:val="0"/>
      </w:pPr>
    </w:p>
    <w:p w:rsidR="002E5914" w:rsidRDefault="002E5914">
      <w:pPr>
        <w:pStyle w:val="ConsPlusNormal"/>
        <w:outlineLvl w:val="0"/>
      </w:pPr>
      <w:r>
        <w:t>Зарегистрировано в Минюсте России 12 ноября 2020 г. N 60855</w:t>
      </w:r>
    </w:p>
    <w:p w:rsidR="002E5914" w:rsidRDefault="002E5914">
      <w:pPr>
        <w:pStyle w:val="ConsPlusNormal"/>
        <w:pBdr>
          <w:top w:val="single" w:sz="6" w:space="0" w:color="auto"/>
        </w:pBdr>
        <w:spacing w:before="100" w:after="100"/>
        <w:jc w:val="both"/>
        <w:rPr>
          <w:sz w:val="2"/>
          <w:szCs w:val="2"/>
        </w:rPr>
      </w:pPr>
    </w:p>
    <w:p w:rsidR="002E5914" w:rsidRDefault="002E5914">
      <w:pPr>
        <w:pStyle w:val="ConsPlusNormal"/>
        <w:jc w:val="both"/>
      </w:pPr>
    </w:p>
    <w:p w:rsidR="002E5914" w:rsidRDefault="002E5914">
      <w:pPr>
        <w:pStyle w:val="ConsPlusTitle"/>
        <w:jc w:val="center"/>
      </w:pPr>
      <w:r>
        <w:t>ФЕДЕРАЛЬНОЕ АГЕНТСТВО ПО ТУРИЗМУ</w:t>
      </w:r>
    </w:p>
    <w:p w:rsidR="002E5914" w:rsidRDefault="002E5914">
      <w:pPr>
        <w:pStyle w:val="ConsPlusTitle"/>
        <w:jc w:val="center"/>
      </w:pPr>
    </w:p>
    <w:p w:rsidR="002E5914" w:rsidRDefault="002E5914">
      <w:pPr>
        <w:pStyle w:val="ConsPlusTitle"/>
        <w:jc w:val="center"/>
      </w:pPr>
      <w:r>
        <w:t>ПРИКАЗ</w:t>
      </w:r>
    </w:p>
    <w:p w:rsidR="002E5914" w:rsidRDefault="002E5914">
      <w:pPr>
        <w:pStyle w:val="ConsPlusTitle"/>
        <w:jc w:val="center"/>
      </w:pPr>
      <w:r>
        <w:t>от 8 сентября 2020 г. N 287-Пр-20</w:t>
      </w:r>
    </w:p>
    <w:p w:rsidR="002E5914" w:rsidRDefault="002E5914">
      <w:pPr>
        <w:pStyle w:val="ConsPlusTitle"/>
        <w:jc w:val="center"/>
      </w:pPr>
    </w:p>
    <w:p w:rsidR="002E5914" w:rsidRDefault="002E5914">
      <w:pPr>
        <w:pStyle w:val="ConsPlusTitle"/>
        <w:jc w:val="center"/>
      </w:pPr>
      <w:bookmarkStart w:id="0" w:name="_GoBack"/>
      <w:r>
        <w:t>ОБ УТВЕРЖДЕНИИ ПРАВИЛ</w:t>
      </w:r>
    </w:p>
    <w:p w:rsidR="002E5914" w:rsidRDefault="002E5914">
      <w:pPr>
        <w:pStyle w:val="ConsPlusTitle"/>
        <w:jc w:val="center"/>
      </w:pPr>
      <w:r>
        <w:t>КЛАССИФИКАЦИИ ГОРНОЛЫЖНЫХ ТРАСС, КЛАССИФИКАЦИИ ПЛЯЖЕЙ</w:t>
      </w:r>
      <w:bookmarkEnd w:id="0"/>
    </w:p>
    <w:p w:rsidR="002E5914" w:rsidRDefault="002E5914">
      <w:pPr>
        <w:pStyle w:val="ConsPlusNormal"/>
        <w:jc w:val="both"/>
      </w:pPr>
    </w:p>
    <w:p w:rsidR="002E5914" w:rsidRDefault="002E5914">
      <w:pPr>
        <w:pStyle w:val="ConsPlusNormal"/>
        <w:ind w:firstLine="540"/>
        <w:jc w:val="both"/>
      </w:pPr>
      <w:r>
        <w:t xml:space="preserve">В соответствии с </w:t>
      </w:r>
      <w:hyperlink r:id="rId5" w:history="1">
        <w:r>
          <w:rPr>
            <w:color w:val="0000FF"/>
          </w:rPr>
          <w:t>частью восьмой статьи 5</w:t>
        </w:r>
      </w:hyperlink>
      <w:r>
        <w:t xml:space="preserve"> Федерального закона от 24 ноября 1996 г. N 132-ФЗ "Об основах туристской деятельности в Российской Федерации" (Собрание законодательства Российской Федерации, 1996, N 49, ст. 5491; 2018, N 7, ст. 976), приказываю:</w:t>
      </w:r>
    </w:p>
    <w:p w:rsidR="002E5914" w:rsidRDefault="002E5914">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классификации горнолыжных трасс, классификации пляжей.</w:t>
      </w:r>
    </w:p>
    <w:p w:rsidR="002E5914" w:rsidRDefault="002E5914">
      <w:pPr>
        <w:pStyle w:val="ConsPlusNormal"/>
        <w:spacing w:before="220"/>
        <w:ind w:firstLine="540"/>
        <w:jc w:val="both"/>
      </w:pPr>
      <w:r>
        <w:t>2. Настоящий приказ вступает в силу с 1 января 2021 года и действует до 1 января 2026 года.</w:t>
      </w:r>
    </w:p>
    <w:p w:rsidR="002E5914" w:rsidRDefault="002E5914">
      <w:pPr>
        <w:pStyle w:val="ConsPlusNormal"/>
        <w:spacing w:before="220"/>
        <w:ind w:firstLine="540"/>
        <w:jc w:val="both"/>
      </w:pPr>
      <w:r>
        <w:t>3. Контроль за исполнением настоящего приказа оставляю за собой.</w:t>
      </w:r>
    </w:p>
    <w:p w:rsidR="002E5914" w:rsidRDefault="002E5914">
      <w:pPr>
        <w:pStyle w:val="ConsPlusNormal"/>
        <w:jc w:val="both"/>
      </w:pPr>
    </w:p>
    <w:p w:rsidR="002E5914" w:rsidRDefault="002E5914">
      <w:pPr>
        <w:pStyle w:val="ConsPlusNormal"/>
        <w:jc w:val="right"/>
      </w:pPr>
      <w:r>
        <w:t>Руководитель</w:t>
      </w:r>
    </w:p>
    <w:p w:rsidR="002E5914" w:rsidRDefault="002E5914">
      <w:pPr>
        <w:pStyle w:val="ConsPlusNormal"/>
        <w:jc w:val="right"/>
      </w:pPr>
      <w:r>
        <w:t>З.В.ДОГУЗОВА</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0"/>
      </w:pPr>
      <w:r>
        <w:t>Утверждены</w:t>
      </w:r>
    </w:p>
    <w:p w:rsidR="002E5914" w:rsidRDefault="002E5914">
      <w:pPr>
        <w:pStyle w:val="ConsPlusNormal"/>
        <w:jc w:val="right"/>
      </w:pPr>
      <w:r>
        <w:t>приказом Федерального</w:t>
      </w:r>
    </w:p>
    <w:p w:rsidR="002E5914" w:rsidRDefault="002E5914">
      <w:pPr>
        <w:pStyle w:val="ConsPlusNormal"/>
        <w:jc w:val="right"/>
      </w:pPr>
      <w:r>
        <w:t>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Title"/>
        <w:jc w:val="center"/>
      </w:pPr>
      <w:bookmarkStart w:id="1" w:name="P29"/>
      <w:bookmarkEnd w:id="1"/>
      <w:r>
        <w:t>ПРАВИЛА</w:t>
      </w:r>
    </w:p>
    <w:p w:rsidR="002E5914" w:rsidRDefault="002E5914">
      <w:pPr>
        <w:pStyle w:val="ConsPlusTitle"/>
        <w:jc w:val="center"/>
      </w:pPr>
      <w:r>
        <w:t>КЛАССИФИКАЦИИ ГОРНОЛЫЖНЫХ ТРАСС, КЛАССИФИКАЦИИ ПЛЯЖЕЙ</w:t>
      </w:r>
    </w:p>
    <w:p w:rsidR="002E5914" w:rsidRDefault="002E5914">
      <w:pPr>
        <w:pStyle w:val="ConsPlusNormal"/>
        <w:jc w:val="both"/>
      </w:pPr>
    </w:p>
    <w:p w:rsidR="002E5914" w:rsidRDefault="002E5914">
      <w:pPr>
        <w:pStyle w:val="ConsPlusTitle"/>
        <w:jc w:val="center"/>
        <w:outlineLvl w:val="1"/>
      </w:pPr>
      <w:r>
        <w:t>I. Общие положения</w:t>
      </w:r>
    </w:p>
    <w:p w:rsidR="002E5914" w:rsidRDefault="002E5914">
      <w:pPr>
        <w:pStyle w:val="ConsPlusNormal"/>
        <w:jc w:val="both"/>
      </w:pPr>
    </w:p>
    <w:p w:rsidR="002E5914" w:rsidRDefault="002E5914">
      <w:pPr>
        <w:pStyle w:val="ConsPlusNormal"/>
        <w:ind w:firstLine="540"/>
        <w:jc w:val="both"/>
      </w:pPr>
      <w:r>
        <w:t>1. Настоящие Правила устанавливают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(далее также - объекты туристской индустрии), приостановления или прекращения действия свидетельства о присвоении горнолыжной трассе или пляжу определенной категории, категории горнолыжных трасс, категории пляжей, требования к категориям горнолыжных трасс, требования к категориям пляжей, а также форму свидетельства о присвоении горнолыжной трассе, пляжу определенной категории.</w:t>
      </w:r>
    </w:p>
    <w:p w:rsidR="002E5914" w:rsidRDefault="002E5914">
      <w:pPr>
        <w:pStyle w:val="ConsPlusNormal"/>
        <w:spacing w:before="220"/>
        <w:ind w:firstLine="540"/>
        <w:jc w:val="both"/>
      </w:pPr>
      <w:r>
        <w:t xml:space="preserve">2. Понятия "горнолыжная трасса" и "горнолыжный комплекс" употребляются в настоящем Положении в значениях, определенных Национальным стандартом Российской Федерации </w:t>
      </w:r>
      <w:hyperlink r:id="rId6" w:history="1">
        <w:r>
          <w:rPr>
            <w:color w:val="0000FF"/>
          </w:rPr>
          <w:t>ГОСТ Р 55881-2016</w:t>
        </w:r>
      </w:hyperlink>
      <w:r>
        <w:t xml:space="preserve"> "Туристские услуги. Общие требования к деятельности горнолыжных комплексов", утвержденным и введенным в действие </w:t>
      </w:r>
      <w:hyperlink r:id="rId7" w:history="1">
        <w:r>
          <w:rPr>
            <w:color w:val="0000FF"/>
          </w:rPr>
          <w:t>приказом</w:t>
        </w:r>
      </w:hyperlink>
      <w:r>
        <w:t xml:space="preserve"> Росстандарта от 15 августа 2016 г. N 907-ст (М., Стандартинформ, 2016) (далее - ГОСТ Р 55881-2016).</w:t>
      </w:r>
    </w:p>
    <w:p w:rsidR="002E5914" w:rsidRDefault="002E5914">
      <w:pPr>
        <w:pStyle w:val="ConsPlusNormal"/>
        <w:spacing w:before="220"/>
        <w:ind w:firstLine="540"/>
        <w:jc w:val="both"/>
      </w:pPr>
      <w:r>
        <w:lastRenderedPageBreak/>
        <w:t xml:space="preserve">Понятие "пляж" употребляется в настоящем Положении в значении, определенном Национальным стандартом Российской Федерации </w:t>
      </w:r>
      <w:hyperlink r:id="rId8" w:history="1">
        <w:r>
          <w:rPr>
            <w:color w:val="0000FF"/>
          </w:rPr>
          <w:t>ГОСТ Р 57617-2017</w:t>
        </w:r>
      </w:hyperlink>
      <w:r>
        <w:t xml:space="preserve"> "Объекты отдыха, развлечения, культуры и спорта на открытой водной поверхности и их инфраструктура. Термины и определения", утвержденным и введенным в действие </w:t>
      </w:r>
      <w:hyperlink r:id="rId9" w:history="1">
        <w:r>
          <w:rPr>
            <w:color w:val="0000FF"/>
          </w:rPr>
          <w:t>приказом</w:t>
        </w:r>
      </w:hyperlink>
      <w:r>
        <w:t xml:space="preserve"> Росстандарта от 17 августа 2017 г. N 913-ст (М., Стандартинформ, 2017).</w:t>
      </w:r>
    </w:p>
    <w:p w:rsidR="002E5914" w:rsidRDefault="002E5914">
      <w:pPr>
        <w:pStyle w:val="ConsPlusNormal"/>
        <w:spacing w:before="220"/>
        <w:ind w:firstLine="540"/>
        <w:jc w:val="both"/>
      </w:pPr>
      <w:r>
        <w:t>Пляжи могут быть обособленными либо объединенными одной территорией в комплекс, который охватывает ряд объектов туристской инфраструктуры.</w:t>
      </w:r>
    </w:p>
    <w:p w:rsidR="002E5914" w:rsidRDefault="002E5914">
      <w:pPr>
        <w:pStyle w:val="ConsPlusNormal"/>
        <w:spacing w:before="220"/>
        <w:ind w:firstLine="540"/>
        <w:jc w:val="both"/>
      </w:pPr>
      <w:r>
        <w:t xml:space="preserve">3. Классификация объектов туристской индустрии осуществляется аккредитованными организациями в соответствии со </w:t>
      </w:r>
      <w:hyperlink r:id="rId10" w:history="1">
        <w:r>
          <w:rPr>
            <w:color w:val="0000FF"/>
          </w:rPr>
          <w:t>статьей 5</w:t>
        </w:r>
      </w:hyperlink>
      <w:r>
        <w:t xml:space="preserve"> Федерального закона от 24 ноября 1996 г. N 132-ФЗ "Об основах туристской деятельности в Российской Федерации" (Собрание законодательства Российской Федерации, 1996, N 49, ст. 5491; 2018, N 7, ст. 976) (далее - Федеральный закон о туристской деятельности).</w:t>
      </w:r>
    </w:p>
    <w:p w:rsidR="002E5914" w:rsidRDefault="002E5914">
      <w:pPr>
        <w:pStyle w:val="ConsPlusNormal"/>
        <w:spacing w:before="220"/>
        <w:ind w:firstLine="540"/>
        <w:jc w:val="both"/>
      </w:pPr>
      <w:r>
        <w:t>4. Объективность и достоверность классификации горнолыжных трасс, пляжей требованиям, установленным настоящими Правилами, обеспечиваются аккредитованными организациями.</w:t>
      </w:r>
    </w:p>
    <w:p w:rsidR="002E5914" w:rsidRDefault="002E5914">
      <w:pPr>
        <w:pStyle w:val="ConsPlusNormal"/>
        <w:spacing w:before="220"/>
        <w:ind w:firstLine="540"/>
        <w:jc w:val="both"/>
      </w:pPr>
      <w:r>
        <w:t xml:space="preserve">5. Информация о классифицированных горнолыжных трассах, пляжах размещается на официальном сайте Федерального агентства по туризму в информационно-телекоммуникационной сети "Интернет" (далее - официальный сайт) в соответствии с порядком ведения единого перечня классифицированных гостиниц, горнолыжных трасс, пляжей, предусмотренным </w:t>
      </w:r>
      <w:hyperlink r:id="rId11" w:history="1">
        <w:r>
          <w:rPr>
            <w:color w:val="0000FF"/>
          </w:rPr>
          <w:t>частью четырнадцатой статьи 5</w:t>
        </w:r>
      </w:hyperlink>
      <w:r>
        <w:t xml:space="preserve"> Федерального закона о туристской деятельности (далее соответственно - Порядок ведения единого перечня, Единый перечень).</w:t>
      </w:r>
    </w:p>
    <w:p w:rsidR="002E5914" w:rsidRDefault="002E5914">
      <w:pPr>
        <w:pStyle w:val="ConsPlusNormal"/>
        <w:spacing w:before="220"/>
        <w:ind w:firstLine="540"/>
        <w:jc w:val="both"/>
      </w:pPr>
      <w:r>
        <w:t>6. Основными целями классификации горнолыжных трасс, пляжей являются:</w:t>
      </w:r>
    </w:p>
    <w:p w:rsidR="002E5914" w:rsidRDefault="002E5914">
      <w:pPr>
        <w:pStyle w:val="ConsPlusNormal"/>
        <w:spacing w:before="220"/>
        <w:ind w:firstLine="540"/>
        <w:jc w:val="both"/>
      </w:pPr>
      <w:r>
        <w:t>предоставление потребителям необходимой и достоверной информации о соответствии горнолыжных трасс, пляжей категориям, предусмотренным настоящими Правилами;</w:t>
      </w:r>
    </w:p>
    <w:p w:rsidR="002E5914" w:rsidRDefault="002E5914">
      <w:pPr>
        <w:pStyle w:val="ConsPlusNormal"/>
        <w:spacing w:before="220"/>
        <w:ind w:firstLine="540"/>
        <w:jc w:val="both"/>
      </w:pPr>
      <w:r>
        <w:t>повышение привлекательности и конкурентоспособности услуг горнолыжных трасс и пляжей, направленное на увеличение туристского потока и развитие внутреннего и въездного туризма.</w:t>
      </w:r>
    </w:p>
    <w:p w:rsidR="002E5914" w:rsidRDefault="002E5914">
      <w:pPr>
        <w:pStyle w:val="ConsPlusNormal"/>
        <w:jc w:val="both"/>
      </w:pPr>
    </w:p>
    <w:p w:rsidR="002E5914" w:rsidRDefault="002E5914">
      <w:pPr>
        <w:pStyle w:val="ConsPlusTitle"/>
        <w:jc w:val="center"/>
        <w:outlineLvl w:val="1"/>
      </w:pPr>
      <w:r>
        <w:t>II. Участники классификации горнолыжных трасс, пляжей</w:t>
      </w:r>
    </w:p>
    <w:p w:rsidR="002E5914" w:rsidRDefault="002E5914">
      <w:pPr>
        <w:pStyle w:val="ConsPlusNormal"/>
        <w:jc w:val="both"/>
      </w:pPr>
    </w:p>
    <w:p w:rsidR="002E5914" w:rsidRDefault="002E5914">
      <w:pPr>
        <w:pStyle w:val="ConsPlusNormal"/>
        <w:ind w:firstLine="540"/>
        <w:jc w:val="both"/>
      </w:pPr>
      <w:r>
        <w:t>7. Участниками классификации горнолыжных трасс, пляжей являются:</w:t>
      </w:r>
    </w:p>
    <w:p w:rsidR="002E5914" w:rsidRDefault="002E5914">
      <w:pPr>
        <w:pStyle w:val="ConsPlusNormal"/>
        <w:spacing w:before="220"/>
        <w:ind w:firstLine="540"/>
        <w:jc w:val="both"/>
      </w:pPr>
      <w:r>
        <w:t>а) Федеральное агентство по туризму;</w:t>
      </w:r>
    </w:p>
    <w:p w:rsidR="002E5914" w:rsidRDefault="002E5914">
      <w:pPr>
        <w:pStyle w:val="ConsPlusNormal"/>
        <w:spacing w:before="220"/>
        <w:ind w:firstLine="540"/>
        <w:jc w:val="both"/>
      </w:pPr>
      <w:r>
        <w:t>б) совет по классификации при Федеральном агентстве по туризму (далее - совет);</w:t>
      </w:r>
    </w:p>
    <w:p w:rsidR="002E5914" w:rsidRDefault="002E5914">
      <w:pPr>
        <w:pStyle w:val="ConsPlusNormal"/>
        <w:spacing w:before="220"/>
        <w:ind w:firstLine="540"/>
        <w:jc w:val="both"/>
      </w:pPr>
      <w:r>
        <w:t>в) аккредитованные организации;</w:t>
      </w:r>
    </w:p>
    <w:p w:rsidR="002E5914" w:rsidRDefault="002E5914">
      <w:pPr>
        <w:pStyle w:val="ConsPlusNormal"/>
        <w:spacing w:before="220"/>
        <w:ind w:firstLine="540"/>
        <w:jc w:val="both"/>
      </w:pPr>
      <w:r>
        <w:t>г) заявители.</w:t>
      </w:r>
    </w:p>
    <w:p w:rsidR="002E5914" w:rsidRDefault="002E5914">
      <w:pPr>
        <w:pStyle w:val="ConsPlusNormal"/>
        <w:spacing w:before="220"/>
        <w:ind w:firstLine="540"/>
        <w:jc w:val="both"/>
      </w:pPr>
      <w:r>
        <w:t>8. Федеральное агентство по туризму:</w:t>
      </w:r>
    </w:p>
    <w:p w:rsidR="002E5914" w:rsidRDefault="002E5914">
      <w:pPr>
        <w:pStyle w:val="ConsPlusNormal"/>
        <w:spacing w:before="220"/>
        <w:ind w:firstLine="540"/>
        <w:jc w:val="both"/>
      </w:pPr>
      <w:r>
        <w:t>а) осуществляет ведение Единого перечня и перечня аккредитованных организаций, осуществляющих классификацию горнолыжных трасс, классификацию пляжей, и размещает сведения, содержащиеся в указанных перечнях, на официальном сайте;</w:t>
      </w:r>
    </w:p>
    <w:p w:rsidR="002E5914" w:rsidRDefault="002E5914">
      <w:pPr>
        <w:pStyle w:val="ConsPlusNormal"/>
        <w:spacing w:before="220"/>
        <w:ind w:firstLine="540"/>
        <w:jc w:val="both"/>
      </w:pPr>
      <w:r>
        <w:t>б) создает совет и организует его деятельность;</w:t>
      </w:r>
    </w:p>
    <w:p w:rsidR="002E5914" w:rsidRDefault="002E5914">
      <w:pPr>
        <w:pStyle w:val="ConsPlusNormal"/>
        <w:spacing w:before="220"/>
        <w:ind w:firstLine="540"/>
        <w:jc w:val="both"/>
      </w:pPr>
      <w:r>
        <w:t>в) проводит аккредитацию организаций, осуществляющих классификацию горнолыжных трасс, пляжей.</w:t>
      </w:r>
    </w:p>
    <w:p w:rsidR="002E5914" w:rsidRDefault="002E5914">
      <w:pPr>
        <w:pStyle w:val="ConsPlusNormal"/>
        <w:spacing w:before="220"/>
        <w:ind w:firstLine="540"/>
        <w:jc w:val="both"/>
      </w:pPr>
      <w:r>
        <w:t xml:space="preserve">9. Совет осуществляет координационную деятельность по вопросам классификации </w:t>
      </w:r>
      <w:r>
        <w:lastRenderedPageBreak/>
        <w:t>горнолыжных трасс, пляжей.</w:t>
      </w:r>
    </w:p>
    <w:p w:rsidR="002E5914" w:rsidRDefault="002E5914">
      <w:pPr>
        <w:pStyle w:val="ConsPlusNormal"/>
        <w:spacing w:before="220"/>
        <w:ind w:firstLine="540"/>
        <w:jc w:val="both"/>
      </w:pPr>
      <w:r>
        <w:t>10. Аккредитованная организация:</w:t>
      </w:r>
    </w:p>
    <w:p w:rsidR="002E5914" w:rsidRDefault="002E5914">
      <w:pPr>
        <w:pStyle w:val="ConsPlusNormal"/>
        <w:spacing w:before="220"/>
        <w:ind w:firstLine="540"/>
        <w:jc w:val="both"/>
      </w:pPr>
      <w:r>
        <w:t>а) принимает решение по обращению заявителя об осуществлении классификации либо об отказе в осуществлении классификации горнолыжной трассы, пляжа;</w:t>
      </w:r>
    </w:p>
    <w:p w:rsidR="002E5914" w:rsidRDefault="002E5914">
      <w:pPr>
        <w:pStyle w:val="ConsPlusNormal"/>
        <w:spacing w:before="220"/>
        <w:ind w:firstLine="540"/>
        <w:jc w:val="both"/>
      </w:pPr>
      <w:r>
        <w:t>б) заключает с заявителем договор о проведении классификации объекта туристской индустрии;</w:t>
      </w:r>
    </w:p>
    <w:p w:rsidR="002E5914" w:rsidRDefault="002E5914">
      <w:pPr>
        <w:pStyle w:val="ConsPlusNormal"/>
        <w:spacing w:before="220"/>
        <w:ind w:firstLine="540"/>
        <w:jc w:val="both"/>
      </w:pPr>
      <w:r>
        <w:t xml:space="preserve">в) организует проведение (в том числе непосредственно на территории горнолыжной трассы, пляжа) экспертной оценки, предусмотренной </w:t>
      </w:r>
      <w:hyperlink w:anchor="P113" w:history="1">
        <w:r>
          <w:rPr>
            <w:color w:val="0000FF"/>
          </w:rPr>
          <w:t>пунктами 30</w:t>
        </w:r>
      </w:hyperlink>
      <w:r>
        <w:t xml:space="preserve"> и </w:t>
      </w:r>
      <w:hyperlink w:anchor="P147" w:history="1">
        <w:r>
          <w:rPr>
            <w:color w:val="0000FF"/>
          </w:rPr>
          <w:t>33</w:t>
        </w:r>
      </w:hyperlink>
      <w:r>
        <w:t xml:space="preserve"> настоящих Правил;</w:t>
      </w:r>
    </w:p>
    <w:p w:rsidR="002E5914" w:rsidRDefault="002E5914">
      <w:pPr>
        <w:pStyle w:val="ConsPlusNormal"/>
        <w:spacing w:before="220"/>
        <w:ind w:firstLine="540"/>
        <w:jc w:val="both"/>
      </w:pPr>
      <w:r>
        <w:t xml:space="preserve">г) принимает решение о присвоении горнолыжной трассе, пляжу определенной категории и выдает по результатам классификации свидетельство о присвоении горнолыжной трассе или пляжу определенной категории по форме согласно </w:t>
      </w:r>
      <w:hyperlink w:anchor="P204" w:history="1">
        <w:r>
          <w:rPr>
            <w:color w:val="0000FF"/>
          </w:rPr>
          <w:t>приложению N 1</w:t>
        </w:r>
      </w:hyperlink>
      <w:r>
        <w:t xml:space="preserve"> к настоящим Правилам (далее - свидетельство) или принимает решение об отказе в присвоении горнолыжной трассе, пляжу определенной категории;</w:t>
      </w:r>
    </w:p>
    <w:p w:rsidR="002E5914" w:rsidRDefault="002E5914">
      <w:pPr>
        <w:pStyle w:val="ConsPlusNormal"/>
        <w:spacing w:before="220"/>
        <w:ind w:firstLine="540"/>
        <w:jc w:val="both"/>
      </w:pPr>
      <w:r>
        <w:t>д) формирует перечни классифицированных ею горнолыжных трасс, пляжей и представляет в Федеральное агентство по туризму сведения, содержащиеся в таких перечнях;</w:t>
      </w:r>
    </w:p>
    <w:p w:rsidR="002E5914" w:rsidRDefault="002E5914">
      <w:pPr>
        <w:pStyle w:val="ConsPlusNormal"/>
        <w:spacing w:before="220"/>
        <w:ind w:firstLine="540"/>
        <w:jc w:val="both"/>
      </w:pPr>
      <w:r>
        <w:t>е) приостанавливает, возобновляет и прекращает действие свидетельства.</w:t>
      </w:r>
    </w:p>
    <w:p w:rsidR="002E5914" w:rsidRDefault="002E5914">
      <w:pPr>
        <w:pStyle w:val="ConsPlusNormal"/>
        <w:spacing w:before="220"/>
        <w:ind w:firstLine="540"/>
        <w:jc w:val="both"/>
      </w:pPr>
      <w:r>
        <w:t>11. Заявитель обеспечивает соответствие горнолыжной трассы, пляжа требованиям присвоенной категории, установленной настоящими Правилами, на весь срок действия свидетельства.</w:t>
      </w:r>
    </w:p>
    <w:p w:rsidR="002E5914" w:rsidRDefault="002E5914">
      <w:pPr>
        <w:pStyle w:val="ConsPlusNormal"/>
        <w:jc w:val="both"/>
      </w:pPr>
    </w:p>
    <w:p w:rsidR="002E5914" w:rsidRDefault="002E5914">
      <w:pPr>
        <w:pStyle w:val="ConsPlusTitle"/>
        <w:jc w:val="center"/>
        <w:outlineLvl w:val="1"/>
      </w:pPr>
      <w:r>
        <w:t>III. Порядок классификации горнолыжных трасс,</w:t>
      </w:r>
    </w:p>
    <w:p w:rsidR="002E5914" w:rsidRDefault="002E5914">
      <w:pPr>
        <w:pStyle w:val="ConsPlusTitle"/>
        <w:jc w:val="center"/>
      </w:pPr>
      <w:r>
        <w:t>классификации пляжей</w:t>
      </w:r>
    </w:p>
    <w:p w:rsidR="002E5914" w:rsidRDefault="002E5914">
      <w:pPr>
        <w:pStyle w:val="ConsPlusNormal"/>
        <w:jc w:val="both"/>
      </w:pPr>
    </w:p>
    <w:p w:rsidR="002E5914" w:rsidRDefault="002E5914">
      <w:pPr>
        <w:pStyle w:val="ConsPlusNormal"/>
        <w:ind w:firstLine="540"/>
        <w:jc w:val="both"/>
      </w:pPr>
      <w:bookmarkStart w:id="2" w:name="P69"/>
      <w:bookmarkEnd w:id="2"/>
      <w:r>
        <w:t>12. Заявитель в целях заключения с аккредитованной организацией договора о проведении классификации объекта туристской индустрии направляет в аккредитованную организацию заявку на проведение классификации объекта туристской индустрии (далее - заявка), к которой прилагаются следующие документы:</w:t>
      </w:r>
    </w:p>
    <w:p w:rsidR="002E5914" w:rsidRDefault="002E5914">
      <w:pPr>
        <w:pStyle w:val="ConsPlusNormal"/>
        <w:spacing w:before="220"/>
        <w:ind w:firstLine="540"/>
        <w:jc w:val="both"/>
      </w:pPr>
      <w:bookmarkStart w:id="3" w:name="P70"/>
      <w:bookmarkEnd w:id="3"/>
      <w:r>
        <w:t>а) копия документа о государственной регистрации юридического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 соответственно, подтверждающая виды экономической деятельности, которые идентифицируются кодами Общероссийского классификатора видов экономической деятельности), заверенные заявителем;</w:t>
      </w:r>
    </w:p>
    <w:p w:rsidR="002E5914" w:rsidRDefault="002E5914">
      <w:pPr>
        <w:pStyle w:val="ConsPlusNormal"/>
        <w:spacing w:before="220"/>
        <w:ind w:firstLine="540"/>
        <w:jc w:val="both"/>
      </w:pPr>
      <w:r>
        <w:t>б) выписка из Единого государственного реестра недвижимости или копия свидетельства о праве собственности на земельный участок или иной объект недвижимости, в границах которого расположен пляж, или копия договора аренды земельного участка или иного объекта недвижимости, в границах которого расположен пляж, или копия договора водопользования, или копия иного документа, подтверждающего право пользования земельным участком или иным объектом недвижимости, в границах которого расположен пляж (прилегающей к земельному участку или иному объекту недвижимости, в границах которого расположен пляж, акваторией водного объекта) заявителем;</w:t>
      </w:r>
    </w:p>
    <w:p w:rsidR="002E5914" w:rsidRDefault="002E5914">
      <w:pPr>
        <w:pStyle w:val="ConsPlusNormal"/>
        <w:spacing w:before="220"/>
        <w:ind w:firstLine="540"/>
        <w:jc w:val="both"/>
      </w:pPr>
      <w:bookmarkStart w:id="4" w:name="P72"/>
      <w:bookmarkEnd w:id="4"/>
      <w:r>
        <w:t xml:space="preserve">в) документы, указанные в </w:t>
      </w:r>
      <w:hyperlink w:anchor="P109" w:history="1">
        <w:r>
          <w:rPr>
            <w:color w:val="0000FF"/>
          </w:rPr>
          <w:t>пункте 29</w:t>
        </w:r>
      </w:hyperlink>
      <w:r>
        <w:t xml:space="preserve"> настоящих Правил (в отношении горнолыжных трасс) или в </w:t>
      </w:r>
      <w:hyperlink w:anchor="P144" w:history="1">
        <w:r>
          <w:rPr>
            <w:color w:val="0000FF"/>
          </w:rPr>
          <w:t>пункте 32</w:t>
        </w:r>
      </w:hyperlink>
      <w:r>
        <w:t xml:space="preserve"> настоящих Правил (в отношении пляжей).</w:t>
      </w:r>
    </w:p>
    <w:p w:rsidR="002E5914" w:rsidRDefault="002E5914">
      <w:pPr>
        <w:pStyle w:val="ConsPlusNormal"/>
        <w:spacing w:before="220"/>
        <w:ind w:firstLine="540"/>
        <w:jc w:val="both"/>
      </w:pPr>
      <w:r>
        <w:t xml:space="preserve">Заявка с приложением документов, указанных в </w:t>
      </w:r>
      <w:hyperlink w:anchor="P70" w:history="1">
        <w:r>
          <w:rPr>
            <w:color w:val="0000FF"/>
          </w:rPr>
          <w:t>подпунктах "а"</w:t>
        </w:r>
      </w:hyperlink>
      <w:r>
        <w:t xml:space="preserve"> - </w:t>
      </w:r>
      <w:hyperlink w:anchor="P72" w:history="1">
        <w:r>
          <w:rPr>
            <w:color w:val="0000FF"/>
          </w:rPr>
          <w:t>"в"</w:t>
        </w:r>
      </w:hyperlink>
      <w:r>
        <w:t xml:space="preserve"> настоящего пункта, </w:t>
      </w:r>
      <w:r>
        <w:lastRenderedPageBreak/>
        <w:t>представляется заявителем в аккредитованную организацию непосредственно или направляется почтовым отправлением с описью вложения с уведомлением о вручении или в форме электронного документа, подписанного электронной подписью.</w:t>
      </w:r>
    </w:p>
    <w:p w:rsidR="002E5914" w:rsidRDefault="002E5914">
      <w:pPr>
        <w:pStyle w:val="ConsPlusNormal"/>
        <w:spacing w:before="220"/>
        <w:ind w:firstLine="540"/>
        <w:jc w:val="both"/>
      </w:pPr>
      <w:r>
        <w:t>13. Аккредитованная организация в течение 10 рабочих дней со дня получения от заявителя заявки направляет заявителю проект договора о проведении классификации объекта туристской индустрии, подписанный аккредитованной организацией, либо мотивированный отказ в заключении договора о проведении классификации объекта туристской индустрии в случае подачи заявки лицом, не уполномоченным действовать от имени заявителя, заказным почтовым направлением с уведомлением или в форме электронного документа либо вручает лично уполномоченному представителю заявителя.</w:t>
      </w:r>
    </w:p>
    <w:p w:rsidR="002E5914" w:rsidRDefault="002E5914">
      <w:pPr>
        <w:pStyle w:val="ConsPlusNormal"/>
        <w:spacing w:before="220"/>
        <w:ind w:firstLine="540"/>
        <w:jc w:val="both"/>
      </w:pPr>
      <w:bookmarkStart w:id="5" w:name="P75"/>
      <w:bookmarkEnd w:id="5"/>
      <w:r>
        <w:t xml:space="preserve">14. Аккредитованная организация отказывает заявителю в осуществлении классификации объекта туристской индустрии в случаях, предусмотренных </w:t>
      </w:r>
      <w:hyperlink r:id="rId12" w:history="1">
        <w:r>
          <w:rPr>
            <w:color w:val="0000FF"/>
          </w:rPr>
          <w:t>частью девятой статьи 5</w:t>
        </w:r>
      </w:hyperlink>
      <w:r>
        <w:t xml:space="preserve"> Федерального закона о туристской деятельности.</w:t>
      </w:r>
    </w:p>
    <w:p w:rsidR="002E5914" w:rsidRDefault="002E5914">
      <w:pPr>
        <w:pStyle w:val="ConsPlusNormal"/>
        <w:spacing w:before="220"/>
        <w:ind w:firstLine="540"/>
        <w:jc w:val="both"/>
      </w:pPr>
      <w:r>
        <w:t>В случае принятия решения об отказе в присвоении горнолыжной трассе, пляжу определенной категории или об отказе в осуществлении классификации объекта туристской индустрии аккредитованная организация в течение 3 рабочих дней со дня принятия такого решения вручает уполномоченному представителю заявителя копию решения об отказе в присвоении горнолыжной трассе, пляжу определенной категории или об отказе в осуществлении классификации объекта туристской индустрии с указанием причин отказа и документы, представленные заявителем, или направляет их заказным почтовым отправлением с уведомлением о вручении либо в форме электронного документа.</w:t>
      </w:r>
    </w:p>
    <w:p w:rsidR="002E5914" w:rsidRDefault="002E5914">
      <w:pPr>
        <w:pStyle w:val="ConsPlusNormal"/>
        <w:spacing w:before="220"/>
        <w:ind w:firstLine="540"/>
        <w:jc w:val="both"/>
      </w:pPr>
      <w:r>
        <w:t xml:space="preserve">15. Этапы классификации объектов туристской индустрии с учетом особенностей классификации горнолыжных трасс и классификации пляжей приведены в </w:t>
      </w:r>
      <w:hyperlink w:anchor="P113" w:history="1">
        <w:r>
          <w:rPr>
            <w:color w:val="0000FF"/>
          </w:rPr>
          <w:t>пунктах 30</w:t>
        </w:r>
      </w:hyperlink>
      <w:r>
        <w:t xml:space="preserve"> и </w:t>
      </w:r>
      <w:hyperlink w:anchor="P147" w:history="1">
        <w:r>
          <w:rPr>
            <w:color w:val="0000FF"/>
          </w:rPr>
          <w:t>33</w:t>
        </w:r>
      </w:hyperlink>
      <w:r>
        <w:t xml:space="preserve"> настоящих Правил.</w:t>
      </w:r>
    </w:p>
    <w:p w:rsidR="002E5914" w:rsidRDefault="002E5914">
      <w:pPr>
        <w:pStyle w:val="ConsPlusNormal"/>
        <w:spacing w:before="220"/>
        <w:ind w:firstLine="540"/>
        <w:jc w:val="both"/>
      </w:pPr>
      <w:r>
        <w:t>Общий срок проведения аккредитованной организацией всех этапов классификации объектов туристской индустрии не может превышать три месяца.</w:t>
      </w:r>
    </w:p>
    <w:p w:rsidR="002E5914" w:rsidRDefault="002E5914">
      <w:pPr>
        <w:pStyle w:val="ConsPlusNormal"/>
        <w:spacing w:before="220"/>
        <w:ind w:firstLine="540"/>
        <w:jc w:val="both"/>
      </w:pPr>
      <w:bookmarkStart w:id="6" w:name="P79"/>
      <w:bookmarkEnd w:id="6"/>
      <w:r>
        <w:t xml:space="preserve">16. Свидетельство оформляется аккредитованной организацией по форме согласно </w:t>
      </w:r>
      <w:hyperlink w:anchor="P204" w:history="1">
        <w:r>
          <w:rPr>
            <w:color w:val="0000FF"/>
          </w:rPr>
          <w:t>приложению N 1</w:t>
        </w:r>
      </w:hyperlink>
      <w:r>
        <w:t xml:space="preserve"> к настоящим Правилам и направляется заявителю заказным почтовым отправлением с уведомлением о вручении либо вручается лично уполномоченному представителю заявителя в срок, не превышающий 3 рабочих дней со дня принятия решения о присвоении горнолыжной трассе, пляжу определенной категории.</w:t>
      </w:r>
    </w:p>
    <w:p w:rsidR="002E5914" w:rsidRDefault="002E5914">
      <w:pPr>
        <w:pStyle w:val="ConsPlusNormal"/>
        <w:spacing w:before="220"/>
        <w:ind w:firstLine="540"/>
        <w:jc w:val="both"/>
      </w:pPr>
      <w:r>
        <w:t>Свидетельству присваивается регистрационный номер, имеющий следующую структуру:</w:t>
      </w:r>
    </w:p>
    <w:p w:rsidR="002E5914" w:rsidRDefault="002E5914">
      <w:pPr>
        <w:pStyle w:val="ConsPlusNormal"/>
        <w:spacing w:before="220"/>
        <w:ind w:firstLine="540"/>
        <w:jc w:val="both"/>
      </w:pPr>
      <w:r>
        <w:t>Признак/НА/НС-Г, где:</w:t>
      </w:r>
    </w:p>
    <w:p w:rsidR="002E5914" w:rsidRDefault="002E5914">
      <w:pPr>
        <w:pStyle w:val="ConsPlusNormal"/>
        <w:spacing w:before="220"/>
        <w:ind w:firstLine="540"/>
        <w:jc w:val="both"/>
      </w:pPr>
      <w:r>
        <w:t>Признак - выбирается один из признаков классифицируемого объекта: Т - для горнолыжных трасс, П - для пляжей;</w:t>
      </w:r>
    </w:p>
    <w:p w:rsidR="002E5914" w:rsidRDefault="002E5914">
      <w:pPr>
        <w:pStyle w:val="ConsPlusNormal"/>
        <w:spacing w:before="220"/>
        <w:ind w:firstLine="540"/>
        <w:jc w:val="both"/>
      </w:pPr>
      <w:r>
        <w:t>НА - регистрационный номер аттестата аккредитованной организации;</w:t>
      </w:r>
    </w:p>
    <w:p w:rsidR="002E5914" w:rsidRDefault="002E5914">
      <w:pPr>
        <w:pStyle w:val="ConsPlusNormal"/>
        <w:spacing w:before="220"/>
        <w:ind w:firstLine="540"/>
        <w:jc w:val="both"/>
      </w:pPr>
      <w:r>
        <w:t>НС - порядковый номер свидетельства в Едином перечне классифицированных горнолыжных трасс либо в Едином перечне классифицированных пляжей, ведение которых осуществляет аккредитованная организация;</w:t>
      </w:r>
    </w:p>
    <w:p w:rsidR="002E5914" w:rsidRDefault="002E5914">
      <w:pPr>
        <w:pStyle w:val="ConsPlusNormal"/>
        <w:spacing w:before="220"/>
        <w:ind w:firstLine="540"/>
        <w:jc w:val="both"/>
      </w:pPr>
      <w:r>
        <w:t>Г - год выдачи свидетельства.</w:t>
      </w:r>
    </w:p>
    <w:p w:rsidR="002E5914" w:rsidRDefault="002E5914">
      <w:pPr>
        <w:pStyle w:val="ConsPlusNormal"/>
        <w:spacing w:before="220"/>
        <w:ind w:firstLine="540"/>
        <w:jc w:val="both"/>
      </w:pPr>
      <w:r>
        <w:t>17. Свидетельство действует 3 года со дня принятия решения о присвоении горнолыжной трассе, пляжу определенной категории.</w:t>
      </w:r>
    </w:p>
    <w:p w:rsidR="002E5914" w:rsidRDefault="002E5914">
      <w:pPr>
        <w:pStyle w:val="ConsPlusNormal"/>
        <w:spacing w:before="220"/>
        <w:ind w:firstLine="540"/>
        <w:jc w:val="both"/>
      </w:pPr>
      <w:r>
        <w:lastRenderedPageBreak/>
        <w:t>По окончании срока действия свидетельства классификация объекта туристской индустрии проводится в порядке, установленном настоящими Правилами.</w:t>
      </w:r>
    </w:p>
    <w:p w:rsidR="002E5914" w:rsidRDefault="002E5914">
      <w:pPr>
        <w:pStyle w:val="ConsPlusNormal"/>
        <w:spacing w:before="220"/>
        <w:ind w:firstLine="540"/>
        <w:jc w:val="both"/>
      </w:pPr>
      <w:r>
        <w:t>18. Протокол обследования горнолыжной трассы или пляжа, копия решения об осуществлении классификации горнолыжной трассы, пляжа, копия решения о присвоении либо об отказе в присвоении горнолыжной трассе, пляжу определенной категории, копия свидетельства, а также документы, полученные от заявителя для проведения классификации объекта туристской индустрии, и копия договора о проведении классификации объекта туристской индустрии хранятся в аккредитованной организации и у заявителя в течение 5 лет со дня заключения этого договора.</w:t>
      </w:r>
    </w:p>
    <w:p w:rsidR="002E5914" w:rsidRDefault="002E5914">
      <w:pPr>
        <w:pStyle w:val="ConsPlusNormal"/>
        <w:spacing w:before="220"/>
        <w:ind w:firstLine="540"/>
        <w:jc w:val="both"/>
      </w:pPr>
      <w:r>
        <w:t>19. Аккредитованная организация направляет в Федеральное агентство по туризму копии свидетельства, решения о присвоении горнолыжной трассе, пляжу определенной категории и сведения об объекте туристской индустрии для внесения сведений в Единый перечень в порядке и сроки, предусмотренные Порядком ведения единого перечня. Сведения о классифицированном объекте туристской индустрии размещаются на официальном сайте.</w:t>
      </w:r>
    </w:p>
    <w:p w:rsidR="002E5914" w:rsidRDefault="002E5914">
      <w:pPr>
        <w:pStyle w:val="ConsPlusNormal"/>
        <w:spacing w:before="220"/>
        <w:ind w:firstLine="540"/>
        <w:jc w:val="both"/>
      </w:pPr>
      <w:r>
        <w:t xml:space="preserve">20. Заявитель после получения свидетельства обязан применить знаки категории объекта туристской индустрии соответствующей категории, указанной в свидетельстве, в том числе с учетом особенностей, указанных в </w:t>
      </w:r>
      <w:hyperlink w:anchor="P143" w:history="1">
        <w:r>
          <w:rPr>
            <w:color w:val="0000FF"/>
          </w:rPr>
          <w:t>пунктах 31</w:t>
        </w:r>
      </w:hyperlink>
      <w:r>
        <w:t xml:space="preserve"> и </w:t>
      </w:r>
      <w:hyperlink w:anchor="P178" w:history="1">
        <w:r>
          <w:rPr>
            <w:color w:val="0000FF"/>
          </w:rPr>
          <w:t>34</w:t>
        </w:r>
      </w:hyperlink>
      <w:r>
        <w:t xml:space="preserve"> настоящих Правил.</w:t>
      </w:r>
    </w:p>
    <w:p w:rsidR="002E5914" w:rsidRDefault="002E5914">
      <w:pPr>
        <w:pStyle w:val="ConsPlusNormal"/>
        <w:spacing w:before="220"/>
        <w:ind w:firstLine="540"/>
        <w:jc w:val="both"/>
      </w:pPr>
      <w:bookmarkStart w:id="7" w:name="P91"/>
      <w:bookmarkEnd w:id="7"/>
      <w:r>
        <w:t>21. При выявлении несоответствия объекта туристской индустрии требованиям присвоенной категории аккредитованная организация составляет акт с указанием имеющихся несоответствий и мероприятий по их устранению и направляет его в адрес юридического лица либо индивидуального предпринимателя, предоставляющего услуги, связанные с использованием объекта туристской индустрии, заказным почтовым отправлением с уведомлением о вручении или в форме электронного документа, подписанного электронной подписью, либо путем вручения под расписку.</w:t>
      </w:r>
    </w:p>
    <w:p w:rsidR="002E5914" w:rsidRDefault="002E5914">
      <w:pPr>
        <w:pStyle w:val="ConsPlusNormal"/>
        <w:spacing w:before="220"/>
        <w:ind w:firstLine="540"/>
        <w:jc w:val="both"/>
      </w:pPr>
      <w:r>
        <w:t>Срок устранения имеющихся несоответствий не может превышать 90 календарных дней со дня получения юридическим лицом либо индивидуальным предпринимателем, предоставляющего услуги, связанные с использованием объекта туристской индустрии, указанного акта.</w:t>
      </w:r>
    </w:p>
    <w:p w:rsidR="002E5914" w:rsidRDefault="002E5914">
      <w:pPr>
        <w:pStyle w:val="ConsPlusNormal"/>
        <w:spacing w:before="220"/>
        <w:ind w:firstLine="540"/>
        <w:jc w:val="both"/>
      </w:pPr>
      <w:r>
        <w:t>На время выполнения мероприятий по устранению выявленных несоответствий аккредитованная организация приостанавливает действие свидетельства.</w:t>
      </w:r>
    </w:p>
    <w:p w:rsidR="002E5914" w:rsidRDefault="002E5914">
      <w:pPr>
        <w:pStyle w:val="ConsPlusNormal"/>
        <w:spacing w:before="220"/>
        <w:ind w:firstLine="540"/>
        <w:jc w:val="both"/>
      </w:pPr>
      <w:r>
        <w:t xml:space="preserve">Основания для приостановления действия свидетельства установлены </w:t>
      </w:r>
      <w:hyperlink r:id="rId13" w:history="1">
        <w:r>
          <w:rPr>
            <w:color w:val="0000FF"/>
          </w:rPr>
          <w:t>частью семнадцатой статьи 5</w:t>
        </w:r>
      </w:hyperlink>
      <w:r>
        <w:t xml:space="preserve"> Федерального закона о туристской деятельности.</w:t>
      </w:r>
    </w:p>
    <w:p w:rsidR="002E5914" w:rsidRDefault="002E5914">
      <w:pPr>
        <w:pStyle w:val="ConsPlusNormal"/>
        <w:spacing w:before="220"/>
        <w:ind w:firstLine="540"/>
        <w:jc w:val="both"/>
      </w:pPr>
      <w:r>
        <w:t>22. Юридическое лицо либо индивидуальный предприниматель, предоставляющие услуги, связанные с использованием объекта туристской индустрии, в течение срока приостановления действия свидетельства вправе продолжить использование в рекламе, названии объекта туристской индустрии и деятельности, связанной с использованием объекта туристской индустрии, категории, указанной в свидетельстве, с обязательным информированием потребителей о приостановлении действия данного свидетельства.</w:t>
      </w:r>
    </w:p>
    <w:p w:rsidR="002E5914" w:rsidRDefault="002E5914">
      <w:pPr>
        <w:pStyle w:val="ConsPlusNormal"/>
        <w:spacing w:before="220"/>
        <w:ind w:firstLine="540"/>
        <w:jc w:val="both"/>
      </w:pPr>
      <w:bookmarkStart w:id="8" w:name="P96"/>
      <w:bookmarkEnd w:id="8"/>
      <w:r>
        <w:t xml:space="preserve">При этом юридическое лицо либо индивидуальный предприниматель, предоставляющие услуги, связанные с использованием объекта туристской индустрии, обязано устранить обстоятельства, послужившие основанием для приостановления действия свидетельства, и проинформировать аккредитованную организацию до конца срока, установленного аккредитованной организацией в соответствии с </w:t>
      </w:r>
      <w:hyperlink w:anchor="P91" w:history="1">
        <w:r>
          <w:rPr>
            <w:color w:val="0000FF"/>
          </w:rPr>
          <w:t>пунктом 21</w:t>
        </w:r>
      </w:hyperlink>
      <w:r>
        <w:t xml:space="preserve"> настоящих Правил.</w:t>
      </w:r>
    </w:p>
    <w:p w:rsidR="002E5914" w:rsidRDefault="002E5914">
      <w:pPr>
        <w:pStyle w:val="ConsPlusNormal"/>
        <w:spacing w:before="220"/>
        <w:ind w:firstLine="540"/>
        <w:jc w:val="both"/>
      </w:pPr>
      <w:bookmarkStart w:id="9" w:name="P97"/>
      <w:bookmarkEnd w:id="9"/>
      <w:r>
        <w:t xml:space="preserve">23. Аккредитованная организация в течение 30 календарных дней со дня получения информации, предусмотренной </w:t>
      </w:r>
      <w:hyperlink w:anchor="P96" w:history="1">
        <w:r>
          <w:rPr>
            <w:color w:val="0000FF"/>
          </w:rPr>
          <w:t>абзацем вторым пункта 22</w:t>
        </w:r>
      </w:hyperlink>
      <w:r>
        <w:t xml:space="preserve"> настоящих Правил, осуществляет проверку объекта туристской индустрии на предмет устранения несоответствий требованиям настоящих Правил (далее - проверка на устранение несоответствий) и в случае устранения таких </w:t>
      </w:r>
      <w:r>
        <w:lastRenderedPageBreak/>
        <w:t>несоответствий составляет акт об устранении несоответствий объекта туристской индустрии требованиям присвоенной категории и принимает решение о возобновлении действия свидетельства.</w:t>
      </w:r>
    </w:p>
    <w:p w:rsidR="002E5914" w:rsidRDefault="002E5914">
      <w:pPr>
        <w:pStyle w:val="ConsPlusNormal"/>
        <w:spacing w:before="220"/>
        <w:ind w:firstLine="540"/>
        <w:jc w:val="both"/>
      </w:pPr>
      <w:r>
        <w:t xml:space="preserve">24. Датой начала срока приостановления действия свидетельства является дата принятия аккредитованной организацией соответствующего решения в соответствии с </w:t>
      </w:r>
      <w:hyperlink r:id="rId14" w:history="1">
        <w:r>
          <w:rPr>
            <w:color w:val="0000FF"/>
          </w:rPr>
          <w:t>частью семнадцатой статьи 5</w:t>
        </w:r>
      </w:hyperlink>
      <w:r>
        <w:t xml:space="preserve"> Федерального закона о туристской деятельности.</w:t>
      </w:r>
    </w:p>
    <w:p w:rsidR="002E5914" w:rsidRDefault="002E5914">
      <w:pPr>
        <w:pStyle w:val="ConsPlusNormal"/>
        <w:spacing w:before="220"/>
        <w:ind w:firstLine="540"/>
        <w:jc w:val="both"/>
      </w:pPr>
      <w:r>
        <w:t xml:space="preserve">Датой возобновления действия свидетельства является дата принятия аккредитованной организацией соответствующего решения согласно </w:t>
      </w:r>
      <w:hyperlink w:anchor="P97" w:history="1">
        <w:r>
          <w:rPr>
            <w:color w:val="0000FF"/>
          </w:rPr>
          <w:t>пункту 23</w:t>
        </w:r>
      </w:hyperlink>
      <w:r>
        <w:t xml:space="preserve"> настоящих Правил.</w:t>
      </w:r>
    </w:p>
    <w:p w:rsidR="002E5914" w:rsidRDefault="002E5914">
      <w:pPr>
        <w:pStyle w:val="ConsPlusNormal"/>
        <w:spacing w:before="220"/>
        <w:ind w:firstLine="540"/>
        <w:jc w:val="both"/>
      </w:pPr>
      <w:r>
        <w:t xml:space="preserve">25. Аккредитованная организация направляет в Федеральное агентство по туризму и юридическому лицу либо индивидуальному предпринимателю, которому было выдано свидетельство, копии актов и решений, указанных в </w:t>
      </w:r>
      <w:hyperlink w:anchor="P91" w:history="1">
        <w:r>
          <w:rPr>
            <w:color w:val="0000FF"/>
          </w:rPr>
          <w:t>пунктах 21</w:t>
        </w:r>
      </w:hyperlink>
      <w:r>
        <w:t xml:space="preserve">, </w:t>
      </w:r>
      <w:hyperlink w:anchor="P97" w:history="1">
        <w:r>
          <w:rPr>
            <w:color w:val="0000FF"/>
          </w:rPr>
          <w:t>23</w:t>
        </w:r>
      </w:hyperlink>
      <w:r>
        <w:t xml:space="preserve"> и </w:t>
      </w:r>
      <w:hyperlink w:anchor="P107" w:history="1">
        <w:r>
          <w:rPr>
            <w:color w:val="0000FF"/>
          </w:rPr>
          <w:t>27</w:t>
        </w:r>
      </w:hyperlink>
      <w:r>
        <w:t xml:space="preserve"> настоящих Правил, в течение 3 рабочих дней со дня принятия таких решений заказным почтовым отправлением с уведомлением о вручении или в форме электронного документа.</w:t>
      </w:r>
    </w:p>
    <w:p w:rsidR="002E5914" w:rsidRDefault="002E5914">
      <w:pPr>
        <w:pStyle w:val="ConsPlusNormal"/>
        <w:spacing w:before="220"/>
        <w:ind w:firstLine="540"/>
        <w:jc w:val="both"/>
      </w:pPr>
      <w:r>
        <w:t xml:space="preserve">Решения, указанные в </w:t>
      </w:r>
      <w:hyperlink w:anchor="P75" w:history="1">
        <w:r>
          <w:rPr>
            <w:color w:val="0000FF"/>
          </w:rPr>
          <w:t>пунктах 14</w:t>
        </w:r>
      </w:hyperlink>
      <w:r>
        <w:t xml:space="preserve">, </w:t>
      </w:r>
      <w:hyperlink w:anchor="P91" w:history="1">
        <w:r>
          <w:rPr>
            <w:color w:val="0000FF"/>
          </w:rPr>
          <w:t>21</w:t>
        </w:r>
      </w:hyperlink>
      <w:r>
        <w:t xml:space="preserve">, </w:t>
      </w:r>
      <w:hyperlink w:anchor="P97" w:history="1">
        <w:r>
          <w:rPr>
            <w:color w:val="0000FF"/>
          </w:rPr>
          <w:t>23</w:t>
        </w:r>
      </w:hyperlink>
      <w:r>
        <w:t xml:space="preserve"> и </w:t>
      </w:r>
      <w:hyperlink w:anchor="P107" w:history="1">
        <w:r>
          <w:rPr>
            <w:color w:val="0000FF"/>
          </w:rPr>
          <w:t>27</w:t>
        </w:r>
      </w:hyperlink>
      <w:r>
        <w:t xml:space="preserve"> настоящих Правил, а также решения о присвоении категории объекту туристской индустрии, указанные в </w:t>
      </w:r>
      <w:hyperlink w:anchor="P122" w:history="1">
        <w:r>
          <w:rPr>
            <w:color w:val="0000FF"/>
          </w:rPr>
          <w:t>подпункте "б" пункта 30</w:t>
        </w:r>
      </w:hyperlink>
      <w:r>
        <w:t xml:space="preserve"> и </w:t>
      </w:r>
      <w:hyperlink w:anchor="P155" w:history="1">
        <w:r>
          <w:rPr>
            <w:color w:val="0000FF"/>
          </w:rPr>
          <w:t>подпункте "б" пункта 33</w:t>
        </w:r>
      </w:hyperlink>
      <w:r>
        <w:t xml:space="preserve"> настоящих Правил, оформляются на бланке аккредитованной организации (при наличии), подписываются руководителем аккредитованной организации, заверяются печатью (при наличии).</w:t>
      </w:r>
    </w:p>
    <w:p w:rsidR="002E5914" w:rsidRDefault="002E5914">
      <w:pPr>
        <w:pStyle w:val="ConsPlusNormal"/>
        <w:spacing w:before="220"/>
        <w:ind w:firstLine="540"/>
        <w:jc w:val="both"/>
      </w:pPr>
      <w:bookmarkStart w:id="10" w:name="P102"/>
      <w:bookmarkEnd w:id="10"/>
      <w:r>
        <w:t>26. Аккредитованная организация прекращает действие свидетельства по следующим основаниям:</w:t>
      </w:r>
    </w:p>
    <w:p w:rsidR="002E5914" w:rsidRDefault="002E5914">
      <w:pPr>
        <w:pStyle w:val="ConsPlusNormal"/>
        <w:spacing w:before="220"/>
        <w:ind w:firstLine="540"/>
        <w:jc w:val="both"/>
      </w:pPr>
      <w:r>
        <w:t>неустранение в течение срока приостановления действия свидетельства обстоятельств, послуживших основанием для приостановления действия данного свидетельства;</w:t>
      </w:r>
    </w:p>
    <w:p w:rsidR="002E5914" w:rsidRDefault="002E5914">
      <w:pPr>
        <w:pStyle w:val="ConsPlusNormal"/>
        <w:spacing w:before="220"/>
        <w:ind w:firstLine="540"/>
        <w:jc w:val="both"/>
      </w:pPr>
      <w:r>
        <w:t>окончание срока действия свидетельства;</w:t>
      </w:r>
    </w:p>
    <w:p w:rsidR="002E5914" w:rsidRDefault="002E5914">
      <w:pPr>
        <w:pStyle w:val="ConsPlusNormal"/>
        <w:spacing w:before="220"/>
        <w:ind w:firstLine="540"/>
        <w:jc w:val="both"/>
      </w:pPr>
      <w:r>
        <w:t>получение аккредитованной организацией, выдавшей свидетельство, заявления лица, предоставляющего услуги, связанные с использованием горнолыжной трассы или пляжа, о прекращении деятельности по предоставлению соответственно услуг, связанных с использованием горнолыжной трассы или пляжа;</w:t>
      </w:r>
    </w:p>
    <w:p w:rsidR="002E5914" w:rsidRDefault="002E5914">
      <w:pPr>
        <w:pStyle w:val="ConsPlusNormal"/>
        <w:spacing w:before="220"/>
        <w:ind w:firstLine="540"/>
        <w:jc w:val="both"/>
      </w:pPr>
      <w:r>
        <w:t>прекращение индивидуальным предпринимателем или юридическим лицом, предоставляющими соответственно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2E5914" w:rsidRDefault="002E5914">
      <w:pPr>
        <w:pStyle w:val="ConsPlusNormal"/>
        <w:spacing w:before="220"/>
        <w:ind w:firstLine="540"/>
        <w:jc w:val="both"/>
      </w:pPr>
      <w:bookmarkStart w:id="11" w:name="P107"/>
      <w:bookmarkEnd w:id="11"/>
      <w:r>
        <w:t xml:space="preserve">27. В случае принятия решения о прекращении действия свидетельства аккредитованная организация в течение 3 рабочих дней со дня принятия решения направляет лицу, которому было выдано свидетельство, заказным почтовым отправлением с уведомлением о вручении или в форме электронного документа решение о прекращении действия свидетельства с указанием основания прекращения, предусмотренного </w:t>
      </w:r>
      <w:hyperlink w:anchor="P102" w:history="1">
        <w:r>
          <w:rPr>
            <w:color w:val="0000FF"/>
          </w:rPr>
          <w:t>пунктом 26</w:t>
        </w:r>
      </w:hyperlink>
      <w:r>
        <w:t xml:space="preserve"> настоящих Правил.</w:t>
      </w:r>
    </w:p>
    <w:p w:rsidR="002E5914" w:rsidRDefault="002E5914">
      <w:pPr>
        <w:pStyle w:val="ConsPlusNormal"/>
        <w:spacing w:before="220"/>
        <w:ind w:firstLine="540"/>
        <w:jc w:val="both"/>
      </w:pPr>
      <w:bookmarkStart w:id="12" w:name="P108"/>
      <w:bookmarkEnd w:id="12"/>
      <w:r>
        <w:t>28. Аккредитованная организация обязана информировать Федеральное агентство по туризму о принятии решения о прекращении действия свидетельства в соответствии с Порядком ведения единого перечня.</w:t>
      </w:r>
    </w:p>
    <w:p w:rsidR="002E5914" w:rsidRDefault="002E5914">
      <w:pPr>
        <w:pStyle w:val="ConsPlusNormal"/>
        <w:spacing w:before="220"/>
        <w:ind w:firstLine="540"/>
        <w:jc w:val="both"/>
      </w:pPr>
      <w:bookmarkStart w:id="13" w:name="P109"/>
      <w:bookmarkEnd w:id="13"/>
      <w:r>
        <w:t xml:space="preserve">29. В целях осуществления классификации горнолыжной трассы заявитель прилагает к заявке дополнительно к документам, предусмотренным </w:t>
      </w:r>
      <w:hyperlink w:anchor="P69" w:history="1">
        <w:r>
          <w:rPr>
            <w:color w:val="0000FF"/>
          </w:rPr>
          <w:t>пунктом 12</w:t>
        </w:r>
      </w:hyperlink>
      <w:r>
        <w:t xml:space="preserve"> настоящих Правил, следующие документы:</w:t>
      </w:r>
    </w:p>
    <w:p w:rsidR="002E5914" w:rsidRDefault="002E5914">
      <w:pPr>
        <w:pStyle w:val="ConsPlusNormal"/>
        <w:spacing w:before="220"/>
        <w:ind w:firstLine="540"/>
        <w:jc w:val="both"/>
      </w:pPr>
      <w:r>
        <w:t xml:space="preserve">а) копию свидетельства о регистрации в государственном реестре опасных производственных </w:t>
      </w:r>
      <w:r>
        <w:lastRenderedPageBreak/>
        <w:t>объектов (при наличии канатной дороги);</w:t>
      </w:r>
    </w:p>
    <w:p w:rsidR="002E5914" w:rsidRDefault="002E5914">
      <w:pPr>
        <w:pStyle w:val="ConsPlusNormal"/>
        <w:spacing w:before="220"/>
        <w:ind w:firstLine="540"/>
        <w:jc w:val="both"/>
      </w:pPr>
      <w:r>
        <w:t xml:space="preserve">б) справку о текущем состоянии горнолыжной трассы в соответствии с </w:t>
      </w:r>
      <w:hyperlink w:anchor="P463" w:history="1">
        <w:r>
          <w:rPr>
            <w:color w:val="0000FF"/>
          </w:rPr>
          <w:t>приложением N 4</w:t>
        </w:r>
      </w:hyperlink>
      <w:r>
        <w:t xml:space="preserve"> к настоящим Правилам.</w:t>
      </w:r>
    </w:p>
    <w:p w:rsidR="002E5914" w:rsidRDefault="002E5914">
      <w:pPr>
        <w:pStyle w:val="ConsPlusNormal"/>
        <w:spacing w:before="220"/>
        <w:ind w:firstLine="540"/>
        <w:jc w:val="both"/>
      </w:pPr>
      <w:hyperlink w:anchor="P79" w:history="1">
        <w:r>
          <w:rPr>
            <w:color w:val="0000FF"/>
          </w:rPr>
          <w:t>Пункт 16</w:t>
        </w:r>
      </w:hyperlink>
      <w:r>
        <w:t xml:space="preserve"> справки о текущем состоянии горнолыжной трассы в соответствии с </w:t>
      </w:r>
      <w:hyperlink w:anchor="P463" w:history="1">
        <w:r>
          <w:rPr>
            <w:color w:val="0000FF"/>
          </w:rPr>
          <w:t>приложением N 4</w:t>
        </w:r>
      </w:hyperlink>
      <w:r>
        <w:t xml:space="preserve"> к настоящим Правилам выполняется в графическом виде в произвольном масштабе с указанием необходимых размеров между объектами и сечениями.</w:t>
      </w:r>
    </w:p>
    <w:p w:rsidR="002E5914" w:rsidRDefault="002E5914">
      <w:pPr>
        <w:pStyle w:val="ConsPlusNormal"/>
        <w:spacing w:before="220"/>
        <w:ind w:firstLine="540"/>
        <w:jc w:val="both"/>
      </w:pPr>
      <w:bookmarkStart w:id="14" w:name="P113"/>
      <w:bookmarkEnd w:id="14"/>
      <w:r>
        <w:t>30. Классификация горнолыжных трасс проводится в три этапа:</w:t>
      </w:r>
    </w:p>
    <w:p w:rsidR="002E5914" w:rsidRDefault="002E5914">
      <w:pPr>
        <w:pStyle w:val="ConsPlusNormal"/>
        <w:spacing w:before="220"/>
        <w:ind w:firstLine="540"/>
        <w:jc w:val="both"/>
      </w:pPr>
      <w:r>
        <w:t>а) первый этап - экспертная оценка соответствия горнолыжной трассы определенной категории (далее - экспертная оценка горнолыжной трассы).</w:t>
      </w:r>
    </w:p>
    <w:p w:rsidR="002E5914" w:rsidRDefault="002E5914">
      <w:pPr>
        <w:pStyle w:val="ConsPlusNormal"/>
        <w:spacing w:before="220"/>
        <w:ind w:firstLine="540"/>
        <w:jc w:val="both"/>
      </w:pPr>
      <w:r>
        <w:t xml:space="preserve">Экспертная оценка горнолыжной трассы осуществляется на предмет ее соответствия требованиям, указанным в </w:t>
      </w:r>
      <w:hyperlink w:anchor="P247" w:history="1">
        <w:r>
          <w:rPr>
            <w:color w:val="0000FF"/>
          </w:rPr>
          <w:t>приложении N 2</w:t>
        </w:r>
      </w:hyperlink>
      <w:r>
        <w:t xml:space="preserve"> к настоящим Правилам, и включает в себя документарную экспертную оценку и выездную экспертную оценку. Аккредитованная организация осуществляет выездную экспертную оценку с обязательным присутствием уполномоченного представителя заявителя.</w:t>
      </w:r>
    </w:p>
    <w:p w:rsidR="002E5914" w:rsidRDefault="002E5914">
      <w:pPr>
        <w:pStyle w:val="ConsPlusNormal"/>
        <w:spacing w:before="220"/>
        <w:ind w:firstLine="540"/>
        <w:jc w:val="both"/>
      </w:pPr>
      <w:r>
        <w:t>При проведении документарной экспертной оценки аккредитованная организация анализирует документы, поданные заявителем.</w:t>
      </w:r>
    </w:p>
    <w:p w:rsidR="002E5914" w:rsidRDefault="002E5914">
      <w:pPr>
        <w:pStyle w:val="ConsPlusNormal"/>
        <w:spacing w:before="220"/>
        <w:ind w:firstLine="540"/>
        <w:jc w:val="both"/>
      </w:pPr>
      <w:r>
        <w:t>При проведении выездной экспертной оценки горнолыжной трассы аккредитованная организация осуществляет оценку соответствия горнолыжной трассы требованиям настоящих Правил, в том числе инструментальным способом измерения, обеспечивающим объективную оценку параметров горнолыжной трассы.</w:t>
      </w:r>
    </w:p>
    <w:p w:rsidR="002E5914" w:rsidRDefault="002E5914">
      <w:pPr>
        <w:pStyle w:val="ConsPlusNormal"/>
        <w:spacing w:before="220"/>
        <w:ind w:firstLine="540"/>
        <w:jc w:val="both"/>
      </w:pPr>
      <w:r>
        <w:t>Не допускается классификация отдельных участков горнолыжной трассы.</w:t>
      </w:r>
    </w:p>
    <w:p w:rsidR="002E5914" w:rsidRDefault="002E5914">
      <w:pPr>
        <w:pStyle w:val="ConsPlusNormal"/>
        <w:spacing w:before="220"/>
        <w:ind w:firstLine="540"/>
        <w:jc w:val="both"/>
      </w:pPr>
      <w:r>
        <w:t xml:space="preserve">По результатам экспертной оценки составляется протокол обследования горнолыжной трассы (рекомендуемый образец приведен в </w:t>
      </w:r>
      <w:hyperlink w:anchor="P408" w:history="1">
        <w:r>
          <w:rPr>
            <w:color w:val="0000FF"/>
          </w:rPr>
          <w:t>приложении N 3</w:t>
        </w:r>
      </w:hyperlink>
      <w:r>
        <w:t xml:space="preserve"> к настоящим Правилам).</w:t>
      </w:r>
    </w:p>
    <w:p w:rsidR="002E5914" w:rsidRDefault="002E5914">
      <w:pPr>
        <w:pStyle w:val="ConsPlusNormal"/>
        <w:spacing w:before="220"/>
        <w:ind w:firstLine="540"/>
        <w:jc w:val="both"/>
      </w:pPr>
      <w:r>
        <w:t>Протокол обследования горнолыжной трассы подписывается сотрудником аккредитованной организации, осуществлявшим экспертную оценку, руководителем аккредитованной организации и уполномоченным представителем заявителя. Протокол обследования горнолыжной трассы оформляется в двух экземплярах, один из которых направляется аккредитованной организацией заявителю заказным почтовым отправлением с уведомлением о вручении либо вручается лично уполномоченному представителю заявителя в срок, не превышающий 3 дней со дня его подписания.</w:t>
      </w:r>
    </w:p>
    <w:p w:rsidR="002E5914" w:rsidRDefault="002E5914">
      <w:pPr>
        <w:pStyle w:val="ConsPlusNormal"/>
        <w:spacing w:before="220"/>
        <w:ind w:firstLine="540"/>
        <w:jc w:val="both"/>
      </w:pPr>
      <w:r>
        <w:t>К протоколу обследования горнолыжной трассы прилагаются фотоматериалы проведения экспертной оценки;</w:t>
      </w:r>
    </w:p>
    <w:p w:rsidR="002E5914" w:rsidRDefault="002E5914">
      <w:pPr>
        <w:pStyle w:val="ConsPlusNormal"/>
        <w:spacing w:before="220"/>
        <w:ind w:firstLine="540"/>
        <w:jc w:val="both"/>
      </w:pPr>
      <w:bookmarkStart w:id="15" w:name="P122"/>
      <w:bookmarkEnd w:id="15"/>
      <w:r>
        <w:t>б) второй этап - принятие решения о присвоении определенной категории горнолыжной трассе, или об отказе в присвоении категории горнолыжной трассе, или об отказе в осуществлении классификации горнолыжной трассы.</w:t>
      </w:r>
    </w:p>
    <w:p w:rsidR="002E5914" w:rsidRDefault="002E5914">
      <w:pPr>
        <w:pStyle w:val="ConsPlusNormal"/>
        <w:spacing w:before="220"/>
        <w:ind w:firstLine="540"/>
        <w:jc w:val="both"/>
      </w:pPr>
      <w:r>
        <w:t>Аккредитованная организация на основании результатов проведенной экспертной оценки в течение 10 рабочих дней со дня ее проведения принимает решение о присвоении определенной категории горнолыжной трассе в соответствии с настоящими Правилами, или об отказе в присвоении категории горнолыжной трассе, или решение об отказе в осуществлении классификации горнолыжной трассы.</w:t>
      </w:r>
    </w:p>
    <w:p w:rsidR="002E5914" w:rsidRDefault="002E5914">
      <w:pPr>
        <w:pStyle w:val="ConsPlusNormal"/>
        <w:spacing w:before="220"/>
        <w:ind w:firstLine="540"/>
        <w:jc w:val="both"/>
      </w:pPr>
      <w:r>
        <w:t xml:space="preserve">Аккредитованная организация принимает решение об отказе в присвоении категории горнолыжной трассе в случае несоответствия требованиям, указанным в </w:t>
      </w:r>
      <w:hyperlink w:anchor="P247" w:history="1">
        <w:r>
          <w:rPr>
            <w:color w:val="0000FF"/>
          </w:rPr>
          <w:t>приложении N 2</w:t>
        </w:r>
      </w:hyperlink>
      <w:r>
        <w:t xml:space="preserve"> к </w:t>
      </w:r>
      <w:r>
        <w:lastRenderedPageBreak/>
        <w:t>настоящим Правилам.</w:t>
      </w:r>
    </w:p>
    <w:p w:rsidR="002E5914" w:rsidRDefault="002E5914">
      <w:pPr>
        <w:pStyle w:val="ConsPlusNormal"/>
        <w:spacing w:before="220"/>
        <w:ind w:firstLine="540"/>
        <w:jc w:val="both"/>
      </w:pPr>
      <w:r>
        <w:t xml:space="preserve">Решение об отказе в присвоении категории горнолыжной трассе или об отказе в осуществлении классификации горнолыжной трассы направляется заявителю в соответствии с </w:t>
      </w:r>
      <w:hyperlink w:anchor="P75" w:history="1">
        <w:r>
          <w:rPr>
            <w:color w:val="0000FF"/>
          </w:rPr>
          <w:t>пунктом 14</w:t>
        </w:r>
      </w:hyperlink>
      <w:r>
        <w:t xml:space="preserve"> настоящих Правил.</w:t>
      </w:r>
    </w:p>
    <w:p w:rsidR="002E5914" w:rsidRDefault="002E5914">
      <w:pPr>
        <w:pStyle w:val="ConsPlusNormal"/>
        <w:spacing w:before="220"/>
        <w:ind w:firstLine="540"/>
        <w:jc w:val="both"/>
      </w:pPr>
      <w:r>
        <w:t>Решение о присвоении категории горнолыжной трассе должно содержать следующие сведения:</w:t>
      </w:r>
    </w:p>
    <w:p w:rsidR="002E5914" w:rsidRDefault="002E5914">
      <w:pPr>
        <w:pStyle w:val="ConsPlusNormal"/>
        <w:spacing w:before="220"/>
        <w:ind w:firstLine="540"/>
        <w:jc w:val="both"/>
      </w:pPr>
      <w:r>
        <w:t>наименование аккредитованной организации;</w:t>
      </w:r>
    </w:p>
    <w:p w:rsidR="002E5914" w:rsidRDefault="002E5914">
      <w:pPr>
        <w:pStyle w:val="ConsPlusNormal"/>
        <w:spacing w:before="220"/>
        <w:ind w:firstLine="540"/>
        <w:jc w:val="both"/>
      </w:pPr>
      <w:r>
        <w:t>наименование горнолыжной трассы;</w:t>
      </w:r>
    </w:p>
    <w:p w:rsidR="002E5914" w:rsidRDefault="002E5914">
      <w:pPr>
        <w:pStyle w:val="ConsPlusNormal"/>
        <w:spacing w:before="220"/>
        <w:ind w:firstLine="540"/>
        <w:jc w:val="both"/>
      </w:pPr>
      <w:r>
        <w:t>присвоенная горнолыжной трассе категория;</w:t>
      </w:r>
    </w:p>
    <w:p w:rsidR="002E5914" w:rsidRDefault="002E5914">
      <w:pPr>
        <w:pStyle w:val="ConsPlusNormal"/>
        <w:spacing w:before="220"/>
        <w:ind w:firstLine="540"/>
        <w:jc w:val="both"/>
      </w:pPr>
      <w:r>
        <w:t>дата принятия решения;</w:t>
      </w:r>
    </w:p>
    <w:p w:rsidR="002E5914" w:rsidRDefault="002E5914">
      <w:pPr>
        <w:pStyle w:val="ConsPlusNormal"/>
        <w:spacing w:before="220"/>
        <w:ind w:firstLine="540"/>
        <w:jc w:val="both"/>
      </w:pPr>
      <w:r>
        <w:t>наименование и адрес места нахождения (адрес регистрации) заявителя;</w:t>
      </w:r>
    </w:p>
    <w:p w:rsidR="002E5914" w:rsidRDefault="002E5914">
      <w:pPr>
        <w:pStyle w:val="ConsPlusNormal"/>
        <w:spacing w:before="220"/>
        <w:ind w:firstLine="540"/>
        <w:jc w:val="both"/>
      </w:pPr>
      <w:r>
        <w:t>адрес места нахождения горнолыжной трассы;</w:t>
      </w:r>
    </w:p>
    <w:p w:rsidR="002E5914" w:rsidRDefault="002E5914">
      <w:pPr>
        <w:pStyle w:val="ConsPlusNormal"/>
        <w:spacing w:before="220"/>
        <w:ind w:firstLine="540"/>
        <w:jc w:val="both"/>
      </w:pPr>
      <w:r>
        <w:t>фамилии, имена и отчества (при наличии последних) сотрудников аккредитованной организации, уполномоченных на проведение экспертной оценки горнолыжной трассы и осуществивших экспертную оценку горнолыжной трассы;</w:t>
      </w:r>
    </w:p>
    <w:p w:rsidR="002E5914" w:rsidRDefault="002E5914">
      <w:pPr>
        <w:pStyle w:val="ConsPlusNormal"/>
        <w:spacing w:before="220"/>
        <w:ind w:firstLine="540"/>
        <w:jc w:val="both"/>
      </w:pPr>
      <w:r>
        <w:t>характеристики горнолыжной трассы: угол наклона трассы, ширина трассы, размер выката.</w:t>
      </w:r>
    </w:p>
    <w:p w:rsidR="002E5914" w:rsidRDefault="002E5914">
      <w:pPr>
        <w:pStyle w:val="ConsPlusNormal"/>
        <w:spacing w:before="220"/>
        <w:ind w:firstLine="540"/>
        <w:jc w:val="both"/>
      </w:pPr>
      <w:r>
        <w:t>Классификация горнолыжных трасс предусматривает следующие категории горнолыжных трасс:</w:t>
      </w:r>
    </w:p>
    <w:p w:rsidR="002E5914" w:rsidRDefault="002E5914">
      <w:pPr>
        <w:pStyle w:val="ConsPlusNormal"/>
        <w:spacing w:before="220"/>
        <w:ind w:firstLine="540"/>
        <w:jc w:val="both"/>
      </w:pPr>
      <w:r>
        <w:t>- зеленая (допускается не более 20% суммарной протяженности участков горнолыжной трассы, соответствующих категории "синяя", от общей протяженности трассы);</w:t>
      </w:r>
    </w:p>
    <w:p w:rsidR="002E5914" w:rsidRDefault="002E5914">
      <w:pPr>
        <w:pStyle w:val="ConsPlusNormal"/>
        <w:spacing w:before="220"/>
        <w:ind w:firstLine="540"/>
        <w:jc w:val="both"/>
      </w:pPr>
      <w:r>
        <w:t>- синяя (допускается не более 20% суммарной протяженности участков горнолыжной трассы, соответствующих категории "красная", от общей протяженности трассы);</w:t>
      </w:r>
    </w:p>
    <w:p w:rsidR="002E5914" w:rsidRDefault="002E5914">
      <w:pPr>
        <w:pStyle w:val="ConsPlusNormal"/>
        <w:spacing w:before="220"/>
        <w:ind w:firstLine="540"/>
        <w:jc w:val="both"/>
      </w:pPr>
      <w:r>
        <w:t>- красная (допускается не более 20% суммарной протяженности участков горнолыжной трассы, соответствующих категории "черная", от общей протяженности трассы);</w:t>
      </w:r>
    </w:p>
    <w:p w:rsidR="002E5914" w:rsidRDefault="002E5914">
      <w:pPr>
        <w:pStyle w:val="ConsPlusNormal"/>
        <w:spacing w:before="220"/>
        <w:ind w:firstLine="540"/>
        <w:jc w:val="both"/>
      </w:pPr>
      <w:r>
        <w:t>- черная.</w:t>
      </w:r>
    </w:p>
    <w:p w:rsidR="002E5914" w:rsidRDefault="002E5914">
      <w:pPr>
        <w:pStyle w:val="ConsPlusNormal"/>
        <w:spacing w:before="220"/>
        <w:ind w:firstLine="540"/>
        <w:jc w:val="both"/>
      </w:pPr>
      <w:r>
        <w:t xml:space="preserve">Горнолыжная трасса оценивается как более сложная в случае, если более 20% от общей протяженности горнолыжной трассы соответствуют категории другого цвета (более сложного). Оценка уклонов трасс в процессе определения сложности производится в градусах или процентах по их средним значениям в соответствии с </w:t>
      </w:r>
      <w:hyperlink r:id="rId15" w:history="1">
        <w:r>
          <w:rPr>
            <w:color w:val="0000FF"/>
          </w:rPr>
          <w:t>приложением "Г"</w:t>
        </w:r>
      </w:hyperlink>
      <w:r>
        <w:t xml:space="preserve"> к ГОСТ Р 55881-2016.</w:t>
      </w:r>
    </w:p>
    <w:p w:rsidR="002E5914" w:rsidRDefault="002E5914">
      <w:pPr>
        <w:pStyle w:val="ConsPlusNormal"/>
        <w:spacing w:before="220"/>
        <w:ind w:firstLine="540"/>
        <w:jc w:val="both"/>
      </w:pPr>
      <w:r>
        <w:t>При определении категории сложности горнолыжной трассы допускается на отдельных участках отклонение от диапазона уклонов трассы, не изменяющее среднее значение уклона трассы в диапазоне +5%;</w:t>
      </w:r>
    </w:p>
    <w:p w:rsidR="002E5914" w:rsidRDefault="002E5914">
      <w:pPr>
        <w:pStyle w:val="ConsPlusNormal"/>
        <w:spacing w:before="220"/>
        <w:ind w:firstLine="540"/>
        <w:jc w:val="both"/>
      </w:pPr>
      <w:r>
        <w:t>в) третий этап - оформление и получение свидетельства.</w:t>
      </w:r>
    </w:p>
    <w:p w:rsidR="002E5914" w:rsidRDefault="002E5914">
      <w:pPr>
        <w:pStyle w:val="ConsPlusNormal"/>
        <w:spacing w:before="220"/>
        <w:ind w:firstLine="540"/>
        <w:jc w:val="both"/>
      </w:pPr>
      <w:bookmarkStart w:id="16" w:name="P143"/>
      <w:bookmarkEnd w:id="16"/>
      <w:r>
        <w:t xml:space="preserve">31. Заявитель после получения свидетельства обязан применить знаки и разметку категории сложности к горнолыжным трассам в соответствии с требованиями, установленными </w:t>
      </w:r>
      <w:hyperlink r:id="rId16" w:history="1">
        <w:r>
          <w:rPr>
            <w:color w:val="0000FF"/>
          </w:rPr>
          <w:t>приложением "Д"</w:t>
        </w:r>
      </w:hyperlink>
      <w:r>
        <w:t xml:space="preserve"> к ГОСТ Р 55881-2016.</w:t>
      </w:r>
    </w:p>
    <w:p w:rsidR="002E5914" w:rsidRDefault="002E5914">
      <w:pPr>
        <w:pStyle w:val="ConsPlusNormal"/>
        <w:spacing w:before="220"/>
        <w:ind w:firstLine="540"/>
        <w:jc w:val="both"/>
      </w:pPr>
      <w:bookmarkStart w:id="17" w:name="P144"/>
      <w:bookmarkEnd w:id="17"/>
      <w:r>
        <w:t xml:space="preserve">32. В целях осуществления классификации пляжа заявитель прилагает к заявке </w:t>
      </w:r>
      <w:r>
        <w:lastRenderedPageBreak/>
        <w:t xml:space="preserve">дополнительно к документам, предусмотренным </w:t>
      </w:r>
      <w:hyperlink w:anchor="P69" w:history="1">
        <w:r>
          <w:rPr>
            <w:color w:val="0000FF"/>
          </w:rPr>
          <w:t>пунктом 12</w:t>
        </w:r>
      </w:hyperlink>
      <w:r>
        <w:t xml:space="preserve"> настоящих Правил, следующие документы:</w:t>
      </w:r>
    </w:p>
    <w:p w:rsidR="002E5914" w:rsidRDefault="002E5914">
      <w:pPr>
        <w:pStyle w:val="ConsPlusNormal"/>
        <w:spacing w:before="220"/>
        <w:ind w:firstLine="540"/>
        <w:jc w:val="both"/>
      </w:pPr>
      <w:r>
        <w:t>а) копию документа, подтверждающего проведение освидетельствования пляжа;</w:t>
      </w:r>
    </w:p>
    <w:p w:rsidR="002E5914" w:rsidRDefault="002E5914">
      <w:pPr>
        <w:pStyle w:val="ConsPlusNormal"/>
        <w:spacing w:before="220"/>
        <w:ind w:firstLine="540"/>
        <w:jc w:val="both"/>
      </w:pPr>
      <w:r>
        <w:t xml:space="preserve">б) анкету пляжа, составленную в соответствии с </w:t>
      </w:r>
      <w:hyperlink w:anchor="P760" w:history="1">
        <w:r>
          <w:rPr>
            <w:color w:val="0000FF"/>
          </w:rPr>
          <w:t>приложением N 6</w:t>
        </w:r>
      </w:hyperlink>
      <w:r>
        <w:t xml:space="preserve"> к настоящим Правилам.</w:t>
      </w:r>
    </w:p>
    <w:p w:rsidR="002E5914" w:rsidRDefault="002E5914">
      <w:pPr>
        <w:pStyle w:val="ConsPlusNormal"/>
        <w:spacing w:before="220"/>
        <w:ind w:firstLine="540"/>
        <w:jc w:val="both"/>
      </w:pPr>
      <w:bookmarkStart w:id="18" w:name="P147"/>
      <w:bookmarkEnd w:id="18"/>
      <w:r>
        <w:t>33. Классификация пляжей проводится в три этапа:</w:t>
      </w:r>
    </w:p>
    <w:p w:rsidR="002E5914" w:rsidRDefault="002E5914">
      <w:pPr>
        <w:pStyle w:val="ConsPlusNormal"/>
        <w:spacing w:before="220"/>
        <w:ind w:firstLine="540"/>
        <w:jc w:val="both"/>
      </w:pPr>
      <w:r>
        <w:t>а) первый этап - экспертная оценка соответствия пляжа определенной категории (далее - экспертная оценка пляжа).</w:t>
      </w:r>
    </w:p>
    <w:p w:rsidR="002E5914" w:rsidRDefault="002E5914">
      <w:pPr>
        <w:pStyle w:val="ConsPlusNormal"/>
        <w:spacing w:before="220"/>
        <w:ind w:firstLine="540"/>
        <w:jc w:val="both"/>
      </w:pPr>
      <w:r>
        <w:t xml:space="preserve">Экспертная оценка пляжа осуществляется на предмет его соответствия требованиям, указанным в </w:t>
      </w:r>
      <w:hyperlink w:anchor="P589" w:history="1">
        <w:r>
          <w:rPr>
            <w:color w:val="0000FF"/>
          </w:rPr>
          <w:t>приложении N 5</w:t>
        </w:r>
      </w:hyperlink>
      <w:r>
        <w:t xml:space="preserve"> к настоящим Правилам, и включает в себя документарную экспертную оценку и выездную экспертную оценку. Аккредитованная организация осуществляет выездную экспертную оценку с обязательным присутствием уполномоченного представителя заявителя.</w:t>
      </w:r>
    </w:p>
    <w:p w:rsidR="002E5914" w:rsidRDefault="002E5914">
      <w:pPr>
        <w:pStyle w:val="ConsPlusNormal"/>
        <w:spacing w:before="220"/>
        <w:ind w:firstLine="540"/>
        <w:jc w:val="both"/>
      </w:pPr>
      <w:r>
        <w:t>При проведении документарной экспертной оценки аккредитованная организация анализирует документы, поданные заявителем.</w:t>
      </w:r>
    </w:p>
    <w:p w:rsidR="002E5914" w:rsidRDefault="002E5914">
      <w:pPr>
        <w:pStyle w:val="ConsPlusNormal"/>
        <w:spacing w:before="220"/>
        <w:ind w:firstLine="540"/>
        <w:jc w:val="both"/>
      </w:pPr>
      <w:r>
        <w:t>При проведении выездной экспертной оценки пляжа аккредитованная организация осуществляет оценку соответствия пляжа требованиям настоящих Правил, в том числе инструментальным способом измерения, обеспечивающим объективную оценку параметров пляжа.</w:t>
      </w:r>
    </w:p>
    <w:p w:rsidR="002E5914" w:rsidRDefault="002E5914">
      <w:pPr>
        <w:pStyle w:val="ConsPlusNormal"/>
        <w:spacing w:before="220"/>
        <w:ind w:firstLine="540"/>
        <w:jc w:val="both"/>
      </w:pPr>
      <w:r>
        <w:t xml:space="preserve">По результатам экспертной оценки составляется протокол обследования пляжа (рекомендуемый образец приведен в </w:t>
      </w:r>
      <w:hyperlink w:anchor="P408" w:history="1">
        <w:r>
          <w:rPr>
            <w:color w:val="0000FF"/>
          </w:rPr>
          <w:t>приложении N 3</w:t>
        </w:r>
      </w:hyperlink>
      <w:r>
        <w:t xml:space="preserve"> к настоящим Правилам).</w:t>
      </w:r>
    </w:p>
    <w:p w:rsidR="002E5914" w:rsidRDefault="002E5914">
      <w:pPr>
        <w:pStyle w:val="ConsPlusNormal"/>
        <w:spacing w:before="220"/>
        <w:ind w:firstLine="540"/>
        <w:jc w:val="both"/>
      </w:pPr>
      <w:r>
        <w:t>Протокол обследования пляжа подписывается сотрудником аккредитованной организации, осуществлявшим экспертную оценку пляжа, руководителем аккредитованной организации и уполномоченным представителем заявителя. Протокол обследования пляжа оформляется в двух экземплярах, один из которых направляется аккредитованной организацией заявителю заказным почтовым отправлением с уведомлением о вручении либо вручается лично уполномоченному представителю заявителя в срок, не превышающий 3 дней со дня его подписания.</w:t>
      </w:r>
    </w:p>
    <w:p w:rsidR="002E5914" w:rsidRDefault="002E5914">
      <w:pPr>
        <w:pStyle w:val="ConsPlusNormal"/>
        <w:spacing w:before="220"/>
        <w:ind w:firstLine="540"/>
        <w:jc w:val="both"/>
      </w:pPr>
      <w:r>
        <w:t>К протоколу обследования пляжа прилагаются фотоматериалы проведения экспертной оценки;</w:t>
      </w:r>
    </w:p>
    <w:p w:rsidR="002E5914" w:rsidRDefault="002E5914">
      <w:pPr>
        <w:pStyle w:val="ConsPlusNormal"/>
        <w:spacing w:before="220"/>
        <w:ind w:firstLine="540"/>
        <w:jc w:val="both"/>
      </w:pPr>
      <w:bookmarkStart w:id="19" w:name="P155"/>
      <w:bookmarkEnd w:id="19"/>
      <w:r>
        <w:t>б) второй этап - принятие решения о присвоении определенной категории пляжу, или об отказе в присвоении категории пляжу, или об отказе в осуществлении классификации пляжа.</w:t>
      </w:r>
    </w:p>
    <w:p w:rsidR="002E5914" w:rsidRDefault="002E5914">
      <w:pPr>
        <w:pStyle w:val="ConsPlusNormal"/>
        <w:spacing w:before="220"/>
        <w:ind w:firstLine="540"/>
        <w:jc w:val="both"/>
      </w:pPr>
      <w:r>
        <w:t>Аккредитованная организация на основании результатов проведенной экспертной оценки в течение 10 рабочих дней со дня ее проведения принимает решение о присвоении определенной категории пляжу в соответствии с настоящими Правилами, или об отказе в присвоении категории пляжу, или решение об отказе в осуществлении классификации пляжа.</w:t>
      </w:r>
    </w:p>
    <w:p w:rsidR="002E5914" w:rsidRDefault="002E5914">
      <w:pPr>
        <w:pStyle w:val="ConsPlusNormal"/>
        <w:spacing w:before="220"/>
        <w:ind w:firstLine="540"/>
        <w:jc w:val="both"/>
      </w:pPr>
      <w:r>
        <w:t xml:space="preserve">Аккредитованная организация принимает решение об отказе в присвоении категории пляжу в случае несоответствия требованиям, указанным в </w:t>
      </w:r>
      <w:hyperlink w:anchor="P589" w:history="1">
        <w:r>
          <w:rPr>
            <w:color w:val="0000FF"/>
          </w:rPr>
          <w:t>приложении N 5</w:t>
        </w:r>
      </w:hyperlink>
      <w:r>
        <w:t xml:space="preserve"> к настоящим Правилам.</w:t>
      </w:r>
    </w:p>
    <w:p w:rsidR="002E5914" w:rsidRDefault="002E5914">
      <w:pPr>
        <w:pStyle w:val="ConsPlusNormal"/>
        <w:spacing w:before="220"/>
        <w:ind w:firstLine="540"/>
        <w:jc w:val="both"/>
      </w:pPr>
      <w:r>
        <w:t xml:space="preserve">Решение об отказе в присвоении категории пляжу или об отказе в осуществлении классификации пляжа оформляется и направляется заявителю в соответствии с </w:t>
      </w:r>
      <w:hyperlink w:anchor="P75" w:history="1">
        <w:r>
          <w:rPr>
            <w:color w:val="0000FF"/>
          </w:rPr>
          <w:t>пунктом 14</w:t>
        </w:r>
      </w:hyperlink>
      <w:r>
        <w:t xml:space="preserve"> настоящих Правил.</w:t>
      </w:r>
    </w:p>
    <w:p w:rsidR="002E5914" w:rsidRDefault="002E5914">
      <w:pPr>
        <w:pStyle w:val="ConsPlusNormal"/>
        <w:spacing w:before="220"/>
        <w:ind w:firstLine="540"/>
        <w:jc w:val="both"/>
      </w:pPr>
      <w:r>
        <w:t>Решение о присвоении определенной категории пляжу должно содержать следующие сведения:</w:t>
      </w:r>
    </w:p>
    <w:p w:rsidR="002E5914" w:rsidRDefault="002E5914">
      <w:pPr>
        <w:pStyle w:val="ConsPlusNormal"/>
        <w:spacing w:before="220"/>
        <w:ind w:firstLine="540"/>
        <w:jc w:val="both"/>
      </w:pPr>
      <w:r>
        <w:t>наименование аккредитованной организации;</w:t>
      </w:r>
    </w:p>
    <w:p w:rsidR="002E5914" w:rsidRDefault="002E5914">
      <w:pPr>
        <w:pStyle w:val="ConsPlusNormal"/>
        <w:spacing w:before="220"/>
        <w:ind w:firstLine="540"/>
        <w:jc w:val="both"/>
      </w:pPr>
      <w:r>
        <w:lastRenderedPageBreak/>
        <w:t>наименование пляжа;</w:t>
      </w:r>
    </w:p>
    <w:p w:rsidR="002E5914" w:rsidRDefault="002E5914">
      <w:pPr>
        <w:pStyle w:val="ConsPlusNormal"/>
        <w:spacing w:before="220"/>
        <w:ind w:firstLine="540"/>
        <w:jc w:val="both"/>
      </w:pPr>
      <w:r>
        <w:t>присвоенная категория;</w:t>
      </w:r>
    </w:p>
    <w:p w:rsidR="002E5914" w:rsidRDefault="002E5914">
      <w:pPr>
        <w:pStyle w:val="ConsPlusNormal"/>
        <w:spacing w:before="220"/>
        <w:ind w:firstLine="540"/>
        <w:jc w:val="both"/>
      </w:pPr>
      <w:r>
        <w:t>дата принятия решения;</w:t>
      </w:r>
    </w:p>
    <w:p w:rsidR="002E5914" w:rsidRDefault="002E5914">
      <w:pPr>
        <w:pStyle w:val="ConsPlusNormal"/>
        <w:spacing w:before="220"/>
        <w:ind w:firstLine="540"/>
        <w:jc w:val="both"/>
      </w:pPr>
      <w:r>
        <w:t>наименование и адрес места нахождения (адрес регистрации) заявителя;</w:t>
      </w:r>
    </w:p>
    <w:p w:rsidR="002E5914" w:rsidRDefault="002E5914">
      <w:pPr>
        <w:pStyle w:val="ConsPlusNormal"/>
        <w:spacing w:before="220"/>
        <w:ind w:firstLine="540"/>
        <w:jc w:val="both"/>
      </w:pPr>
      <w:r>
        <w:t>адрес места нахождения пляжа;</w:t>
      </w:r>
    </w:p>
    <w:p w:rsidR="002E5914" w:rsidRDefault="002E5914">
      <w:pPr>
        <w:pStyle w:val="ConsPlusNormal"/>
        <w:spacing w:before="220"/>
        <w:ind w:firstLine="540"/>
        <w:jc w:val="both"/>
      </w:pPr>
      <w:r>
        <w:t>фамилии, имена и отчества (при наличии последних) сотрудников аккредитованной организации, уполномоченных на проведение экспертной оценки пляжа и осуществивших экспертную оценку пляжа.</w:t>
      </w:r>
    </w:p>
    <w:p w:rsidR="002E5914" w:rsidRDefault="002E5914">
      <w:pPr>
        <w:pStyle w:val="ConsPlusNormal"/>
        <w:spacing w:before="220"/>
        <w:ind w:firstLine="540"/>
        <w:jc w:val="both"/>
      </w:pPr>
      <w:r>
        <w:t>В соответствии с настоящими Правилами классификация пляжей осуществляется по следующим категориям: I, II и III. Информация о соответствующей категории пляжа доводится до потребителей путем вывешивания флага. Цвета флагов: синий флаг - для пляжа I категории; зеленый флаг - для пляжа II категории; желтый флаг - для пляжа III категории;</w:t>
      </w:r>
    </w:p>
    <w:p w:rsidR="002E5914" w:rsidRDefault="002E5914">
      <w:pPr>
        <w:pStyle w:val="ConsPlusNormal"/>
        <w:spacing w:before="220"/>
        <w:ind w:firstLine="540"/>
        <w:jc w:val="both"/>
      </w:pPr>
      <w:r>
        <w:t>Для информирования посетителей обязательно наличие информационного табло, которое устанавливается у входа на пляж. Рекомендуемые размеры информационного табло: ширина - не менее 1 м, высота - не менее 1,5 м. Рекомендуемый цвет информационного табло - белый. Содержание отдельных полей информационного табло:</w:t>
      </w:r>
    </w:p>
    <w:p w:rsidR="002E5914" w:rsidRDefault="002E5914">
      <w:pPr>
        <w:pStyle w:val="ConsPlusNormal"/>
        <w:spacing w:before="220"/>
        <w:ind w:firstLine="540"/>
        <w:jc w:val="both"/>
      </w:pPr>
      <w:r>
        <w:t>- вид объекта (надпись на русском языке, дополнительно по усмотрению владельца пляжа допускается на иностранном языке и языках народов Российской Федерации);</w:t>
      </w:r>
    </w:p>
    <w:p w:rsidR="002E5914" w:rsidRDefault="002E5914">
      <w:pPr>
        <w:pStyle w:val="ConsPlusNormal"/>
        <w:spacing w:before="220"/>
        <w:ind w:firstLine="540"/>
        <w:jc w:val="both"/>
      </w:pPr>
      <w:r>
        <w:t>- информация о соответствующей категории пляжа;</w:t>
      </w:r>
    </w:p>
    <w:p w:rsidR="002E5914" w:rsidRDefault="002E5914">
      <w:pPr>
        <w:pStyle w:val="ConsPlusNormal"/>
        <w:spacing w:before="220"/>
        <w:ind w:firstLine="540"/>
        <w:jc w:val="both"/>
      </w:pPr>
      <w:r>
        <w:t>- схема объекта, на которой обозначаются: охраняемая и неохраняемая зоны; расположение объектов спасательной службы и медицинского обеспечения; объекты санитарно-гигиенического назначения (туалеты, кабины для переодевания, душ и другие); расположение водных баз и коридоров для водных видов спорта (вне территории пляжа); расположение пунктов питания и развлечения;</w:t>
      </w:r>
    </w:p>
    <w:p w:rsidR="002E5914" w:rsidRDefault="002E5914">
      <w:pPr>
        <w:pStyle w:val="ConsPlusNormal"/>
        <w:spacing w:before="220"/>
        <w:ind w:firstLine="540"/>
        <w:jc w:val="both"/>
      </w:pPr>
      <w:r>
        <w:t>- другие указания по использованию объекта (например, "Запрещено для животных", "Запрещен проезд на моторных транспортных средствах" и тому подобное).</w:t>
      </w:r>
    </w:p>
    <w:p w:rsidR="002E5914" w:rsidRDefault="002E5914">
      <w:pPr>
        <w:pStyle w:val="ConsPlusNormal"/>
        <w:spacing w:before="220"/>
        <w:ind w:firstLine="540"/>
        <w:jc w:val="both"/>
      </w:pPr>
      <w:r>
        <w:t xml:space="preserve">Если зона, в которой вывешено информационное табло, является неохраняемой, следует использовать </w:t>
      </w:r>
      <w:proofErr w:type="gramStart"/>
      <w:r>
        <w:t>надпись</w:t>
      </w:r>
      <w:proofErr w:type="gramEnd"/>
      <w:r>
        <w:t xml:space="preserve"> "Неохраняемая зона" на русском языке (дополнительно по усмотрению владельца пляжа допускается на иностранном языке и языках народов Российской Федерации) и рекомендуется выделить надпись красным цветом.</w:t>
      </w:r>
    </w:p>
    <w:p w:rsidR="002E5914" w:rsidRDefault="002E5914">
      <w:pPr>
        <w:pStyle w:val="ConsPlusNormal"/>
        <w:spacing w:before="220"/>
        <w:ind w:firstLine="540"/>
        <w:jc w:val="both"/>
      </w:pPr>
      <w:r>
        <w:t>Рекомендуется обозначать расстояние до охраняемой зоны синим цветом.</w:t>
      </w:r>
    </w:p>
    <w:p w:rsidR="002E5914" w:rsidRDefault="002E5914">
      <w:pPr>
        <w:pStyle w:val="ConsPlusNormal"/>
        <w:spacing w:before="220"/>
        <w:ind w:firstLine="540"/>
        <w:jc w:val="both"/>
      </w:pPr>
      <w:r>
        <w:t>Черным цветом рекомендуется обозначать наименование заявителя - владельца пляжа на русском языке (дополнительно по усмотрению владельца - на иностранном языке и языках народов Российской Федерации).</w:t>
      </w:r>
    </w:p>
    <w:p w:rsidR="002E5914" w:rsidRDefault="002E5914">
      <w:pPr>
        <w:pStyle w:val="ConsPlusNormal"/>
        <w:spacing w:before="220"/>
        <w:ind w:firstLine="540"/>
        <w:jc w:val="both"/>
      </w:pPr>
      <w:r>
        <w:t xml:space="preserve">Обособленные временные водные базы для моторных и безмоторных водных видов спорта (катамараны, водные лыжи, серфинг, скутеры, лодки) I и II категории пляжей </w:t>
      </w:r>
      <w:hyperlink w:anchor="P108" w:history="1">
        <w:r>
          <w:rPr>
            <w:color w:val="0000FF"/>
          </w:rPr>
          <w:t>пункта 28</w:t>
        </w:r>
      </w:hyperlink>
      <w:r>
        <w:t xml:space="preserve"> требований к категориям пляжей, указанным в </w:t>
      </w:r>
      <w:hyperlink w:anchor="P589" w:history="1">
        <w:r>
          <w:rPr>
            <w:color w:val="0000FF"/>
          </w:rPr>
          <w:t>приложении N 5</w:t>
        </w:r>
      </w:hyperlink>
      <w:r>
        <w:t xml:space="preserve"> к настоящим Правилам, должны быть оборудованы за территорией пляжей;</w:t>
      </w:r>
    </w:p>
    <w:p w:rsidR="002E5914" w:rsidRDefault="002E5914">
      <w:pPr>
        <w:pStyle w:val="ConsPlusNormal"/>
        <w:spacing w:before="220"/>
        <w:ind w:firstLine="540"/>
        <w:jc w:val="both"/>
      </w:pPr>
      <w:r>
        <w:t>в) третий этап - оформление и получение свидетельства.</w:t>
      </w:r>
    </w:p>
    <w:p w:rsidR="002E5914" w:rsidRDefault="002E5914">
      <w:pPr>
        <w:pStyle w:val="ConsPlusNormal"/>
        <w:spacing w:before="220"/>
        <w:ind w:firstLine="540"/>
        <w:jc w:val="both"/>
      </w:pPr>
      <w:bookmarkStart w:id="20" w:name="P178"/>
      <w:bookmarkEnd w:id="20"/>
      <w:r>
        <w:t xml:space="preserve">34. Знак категории пляжа устанавливается при входе на пляжи (или) на границах пляжа, и </w:t>
      </w:r>
      <w:r>
        <w:lastRenderedPageBreak/>
        <w:t>(или) на территории пляжа в месте, наиболее доступном для информирования посетителей.</w:t>
      </w:r>
    </w:p>
    <w:p w:rsidR="002E5914" w:rsidRDefault="002E5914">
      <w:pPr>
        <w:pStyle w:val="ConsPlusNormal"/>
        <w:spacing w:before="220"/>
        <w:ind w:firstLine="540"/>
        <w:jc w:val="both"/>
      </w:pPr>
      <w:r>
        <w:t>Знак категории пляжа представляет собой флаг соответствующего категории цвета.</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1</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Normal"/>
        <w:jc w:val="right"/>
      </w:pPr>
      <w:r>
        <w:t>Форма</w:t>
      </w:r>
    </w:p>
    <w:p w:rsidR="002E5914" w:rsidRDefault="002E5914">
      <w:pPr>
        <w:pStyle w:val="ConsPlusNormal"/>
        <w:jc w:val="both"/>
      </w:pPr>
    </w:p>
    <w:p w:rsidR="002E5914" w:rsidRDefault="002E5914">
      <w:pPr>
        <w:pStyle w:val="ConsPlusNonformat"/>
        <w:jc w:val="both"/>
      </w:pPr>
      <w:r>
        <w:t xml:space="preserve">            СИСТЕМА КЛАССИФИКАЦИИ ОБЪЕКТОВ ТУРИСТСКОЙ ИНДУСТРИИ</w:t>
      </w:r>
    </w:p>
    <w:p w:rsidR="002E5914" w:rsidRDefault="002E5914">
      <w:pPr>
        <w:pStyle w:val="ConsPlusNonformat"/>
        <w:jc w:val="both"/>
      </w:pPr>
    </w:p>
    <w:p w:rsidR="002E5914" w:rsidRDefault="002E5914">
      <w:pPr>
        <w:pStyle w:val="ConsPlusNonformat"/>
        <w:jc w:val="both"/>
      </w:pPr>
      <w:r>
        <w:t xml:space="preserve">                       Аккредитованная организация,</w:t>
      </w:r>
    </w:p>
    <w:p w:rsidR="002E5914" w:rsidRDefault="002E5914">
      <w:pPr>
        <w:pStyle w:val="ConsPlusNonformat"/>
        <w:jc w:val="both"/>
      </w:pPr>
      <w:r>
        <w:t xml:space="preserve">          осуществляющая классификацию горнолыжной трассы, пляжа</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(наименование аккредитованной организации)</w:t>
      </w:r>
    </w:p>
    <w:p w:rsidR="002E5914" w:rsidRDefault="002E5914">
      <w:pPr>
        <w:pStyle w:val="ConsPlusNonformat"/>
        <w:jc w:val="both"/>
      </w:pPr>
    </w:p>
    <w:p w:rsidR="002E5914" w:rsidRDefault="002E5914">
      <w:pPr>
        <w:pStyle w:val="ConsPlusNonformat"/>
        <w:jc w:val="both"/>
      </w:pPr>
      <w:r>
        <w:t>Регистрационный номер аттестата аккредитации        N _____________________</w:t>
      </w:r>
    </w:p>
    <w:p w:rsidR="002E5914" w:rsidRDefault="002E5914">
      <w:pPr>
        <w:pStyle w:val="ConsPlusNonformat"/>
        <w:jc w:val="both"/>
      </w:pPr>
      <w:r>
        <w:t>Аттестат аккредитации действителен до               "__" __________ 20__ г.</w:t>
      </w:r>
    </w:p>
    <w:p w:rsidR="002E5914" w:rsidRDefault="002E5914">
      <w:pPr>
        <w:pStyle w:val="ConsPlusNonformat"/>
        <w:jc w:val="both"/>
      </w:pPr>
    </w:p>
    <w:p w:rsidR="002E5914" w:rsidRDefault="002E5914">
      <w:pPr>
        <w:pStyle w:val="ConsPlusNonformat"/>
        <w:jc w:val="both"/>
      </w:pPr>
      <w:bookmarkStart w:id="21" w:name="P204"/>
      <w:bookmarkEnd w:id="21"/>
      <w:r>
        <w:t xml:space="preserve">                               СВИДЕТЕЛЬСТВО</w:t>
      </w:r>
    </w:p>
    <w:p w:rsidR="002E5914" w:rsidRDefault="002E5914">
      <w:pPr>
        <w:pStyle w:val="ConsPlusNonformat"/>
        <w:jc w:val="both"/>
      </w:pPr>
      <w:r>
        <w:t xml:space="preserve">     о присвоении горнолыжной трассе или пляжу определенной категории</w:t>
      </w:r>
    </w:p>
    <w:p w:rsidR="002E5914" w:rsidRDefault="002E5914">
      <w:pPr>
        <w:pStyle w:val="ConsPlusNonformat"/>
        <w:jc w:val="both"/>
      </w:pPr>
      <w:r>
        <w:t xml:space="preserve">           N _______________________ от "__" __________ 20__ г.</w:t>
      </w:r>
    </w:p>
    <w:p w:rsidR="002E5914" w:rsidRDefault="002E5914">
      <w:pPr>
        <w:pStyle w:val="ConsPlusNonformat"/>
        <w:jc w:val="both"/>
      </w:pPr>
      <w:r>
        <w:t xml:space="preserve">             (регистрационный </w:t>
      </w:r>
      <w:proofErr w:type="gramStart"/>
      <w:r>
        <w:t xml:space="preserve">номер)   </w:t>
      </w:r>
      <w:proofErr w:type="gramEnd"/>
      <w:r>
        <w:t xml:space="preserve">      (дата выдачи)</w:t>
      </w:r>
    </w:p>
    <w:p w:rsidR="002E5914" w:rsidRDefault="002E5914">
      <w:pPr>
        <w:pStyle w:val="ConsPlusNonformat"/>
        <w:jc w:val="both"/>
      </w:pPr>
    </w:p>
    <w:p w:rsidR="002E5914" w:rsidRDefault="002E5914">
      <w:pPr>
        <w:pStyle w:val="ConsPlusNonformat"/>
        <w:jc w:val="both"/>
      </w:pPr>
      <w:r>
        <w:t xml:space="preserve">                 действительно до "__" __________ 20__ г.</w:t>
      </w:r>
    </w:p>
    <w:p w:rsidR="002E5914" w:rsidRDefault="002E5914">
      <w:pPr>
        <w:pStyle w:val="ConsPlusNonformat"/>
        <w:jc w:val="both"/>
      </w:pP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наименование горнолыжной трассы/пляжа,</w:t>
      </w:r>
    </w:p>
    <w:p w:rsidR="002E5914" w:rsidRDefault="002E5914">
      <w:pPr>
        <w:pStyle w:val="ConsPlusNonformat"/>
        <w:jc w:val="both"/>
      </w:pPr>
      <w:r>
        <w:t xml:space="preserve">       фирменное наименование горнолыжной трассы/пляжа (при наличии)</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фактический адрес (место нахождения) горнолыжной трассы/пляжа</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наименование юридического лица/Ф.И.О. индивидуального предпринимателя,</w:t>
      </w:r>
    </w:p>
    <w:p w:rsidR="002E5914" w:rsidRDefault="002E5914">
      <w:pPr>
        <w:pStyle w:val="ConsPlusNonformat"/>
        <w:jc w:val="both"/>
      </w:pPr>
      <w:r>
        <w:t xml:space="preserve">      направившего в аккредитованную организацию заявку на проведение</w:t>
      </w:r>
    </w:p>
    <w:p w:rsidR="002E5914" w:rsidRDefault="002E5914">
      <w:pPr>
        <w:pStyle w:val="ConsPlusNonformat"/>
        <w:jc w:val="both"/>
      </w:pPr>
      <w:r>
        <w:t xml:space="preserve">           классификации горнолыжной трассы, классификации пляжа</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ИНН, ОГРН юридического лица/ОГРНИП индивидуального предпринимателя,</w:t>
      </w:r>
    </w:p>
    <w:p w:rsidR="002E5914" w:rsidRDefault="002E5914">
      <w:pPr>
        <w:pStyle w:val="ConsPlusNonformat"/>
        <w:jc w:val="both"/>
      </w:pPr>
      <w:r>
        <w:t xml:space="preserve">      направившего в аккредитованную организацию заявку на проведение</w:t>
      </w:r>
    </w:p>
    <w:p w:rsidR="002E5914" w:rsidRDefault="002E5914">
      <w:pPr>
        <w:pStyle w:val="ConsPlusNonformat"/>
        <w:jc w:val="both"/>
      </w:pPr>
      <w:r>
        <w:t xml:space="preserve">           классификации горнолыжной трассы, классификации пляжа</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телефон, адрес официального сайта в информационно-телекоммуникационной сети</w:t>
      </w:r>
    </w:p>
    <w:p w:rsidR="002E5914" w:rsidRDefault="002E5914">
      <w:pPr>
        <w:pStyle w:val="ConsPlusNonformat"/>
        <w:jc w:val="both"/>
      </w:pPr>
      <w:r>
        <w:t xml:space="preserve">                    "Интернет", адрес электронной почты</w:t>
      </w:r>
    </w:p>
    <w:p w:rsidR="002E5914" w:rsidRDefault="002E5914">
      <w:pPr>
        <w:pStyle w:val="ConsPlusNonformat"/>
        <w:jc w:val="both"/>
      </w:pPr>
      <w:r>
        <w:t xml:space="preserve">    Присвоена категория _________________________________________</w:t>
      </w:r>
    </w:p>
    <w:p w:rsidR="002E5914" w:rsidRDefault="002E5914">
      <w:pPr>
        <w:pStyle w:val="ConsPlusNonformat"/>
        <w:jc w:val="both"/>
      </w:pPr>
      <w:r>
        <w:t>Основание: ________________________________________________________________</w:t>
      </w:r>
    </w:p>
    <w:p w:rsidR="002E5914" w:rsidRDefault="002E5914">
      <w:pPr>
        <w:pStyle w:val="ConsPlusNonformat"/>
        <w:jc w:val="both"/>
      </w:pPr>
      <w:r>
        <w:t xml:space="preserve">              реквизиты решения аккредитованной организации о присвоении</w:t>
      </w:r>
    </w:p>
    <w:p w:rsidR="002E5914" w:rsidRDefault="002E5914">
      <w:pPr>
        <w:pStyle w:val="ConsPlusNonformat"/>
        <w:jc w:val="both"/>
      </w:pPr>
      <w:r>
        <w:t xml:space="preserve">                   горнолыжной трассе, пляжу определенной категории</w:t>
      </w:r>
    </w:p>
    <w:p w:rsidR="002E5914" w:rsidRDefault="002E5914">
      <w:pPr>
        <w:pStyle w:val="ConsPlusNonformat"/>
        <w:jc w:val="both"/>
      </w:pPr>
    </w:p>
    <w:p w:rsidR="002E5914" w:rsidRDefault="002E5914">
      <w:pPr>
        <w:pStyle w:val="ConsPlusNonformat"/>
        <w:jc w:val="both"/>
      </w:pPr>
      <w:r>
        <w:t>Руководитель аккредитованной организации ___________ ______________________</w:t>
      </w:r>
    </w:p>
    <w:p w:rsidR="002E5914" w:rsidRDefault="002E5914">
      <w:pPr>
        <w:pStyle w:val="ConsPlusNonformat"/>
        <w:jc w:val="both"/>
      </w:pPr>
      <w:r>
        <w:t xml:space="preserve">                                          (</w:t>
      </w:r>
      <w:proofErr w:type="gramStart"/>
      <w:r>
        <w:t xml:space="preserve">подпись)   </w:t>
      </w:r>
      <w:proofErr w:type="gramEnd"/>
      <w:r>
        <w:t>(инициалы, фамилия)</w:t>
      </w:r>
    </w:p>
    <w:p w:rsidR="002E5914" w:rsidRDefault="002E5914">
      <w:pPr>
        <w:pStyle w:val="ConsPlusNonformat"/>
        <w:jc w:val="both"/>
      </w:pPr>
      <w:r>
        <w:t xml:space="preserve">    м. п.</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2</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Title"/>
        <w:jc w:val="center"/>
      </w:pPr>
      <w:bookmarkStart w:id="22" w:name="P247"/>
      <w:bookmarkEnd w:id="22"/>
      <w:r>
        <w:t>ТРЕБОВАНИЯ К КАТЕГОРИЯМ ГОРНОЛЫЖНЫХ ТРАСС</w:t>
      </w:r>
    </w:p>
    <w:p w:rsidR="002E5914" w:rsidRDefault="002E5914">
      <w:pPr>
        <w:pStyle w:val="ConsPlusNormal"/>
        <w:jc w:val="both"/>
      </w:pPr>
    </w:p>
    <w:p w:rsidR="002E5914" w:rsidRDefault="002E5914">
      <w:pPr>
        <w:sectPr w:rsidR="002E5914" w:rsidSect="00D554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231"/>
        <w:gridCol w:w="1752"/>
        <w:gridCol w:w="1598"/>
        <w:gridCol w:w="1819"/>
        <w:gridCol w:w="1786"/>
      </w:tblGrid>
      <w:tr w:rsidR="002E5914">
        <w:tc>
          <w:tcPr>
            <w:tcW w:w="451" w:type="dxa"/>
            <w:vMerge w:val="restart"/>
          </w:tcPr>
          <w:p w:rsidR="002E5914" w:rsidRDefault="002E5914">
            <w:pPr>
              <w:pStyle w:val="ConsPlusNormal"/>
              <w:jc w:val="center"/>
            </w:pPr>
            <w:r>
              <w:lastRenderedPageBreak/>
              <w:t>N п/п</w:t>
            </w:r>
          </w:p>
        </w:tc>
        <w:tc>
          <w:tcPr>
            <w:tcW w:w="3231" w:type="dxa"/>
            <w:vMerge w:val="restart"/>
          </w:tcPr>
          <w:p w:rsidR="002E5914" w:rsidRDefault="002E5914">
            <w:pPr>
              <w:pStyle w:val="ConsPlusNormal"/>
              <w:jc w:val="center"/>
            </w:pPr>
            <w:r>
              <w:t>Требования</w:t>
            </w:r>
          </w:p>
        </w:tc>
        <w:tc>
          <w:tcPr>
            <w:tcW w:w="6955" w:type="dxa"/>
            <w:gridSpan w:val="4"/>
          </w:tcPr>
          <w:p w:rsidR="002E5914" w:rsidRDefault="002E5914">
            <w:pPr>
              <w:pStyle w:val="ConsPlusNormal"/>
              <w:jc w:val="center"/>
            </w:pPr>
            <w:r>
              <w:t>Категории горнолыжных трасс</w:t>
            </w:r>
          </w:p>
        </w:tc>
      </w:tr>
      <w:tr w:rsidR="002E5914">
        <w:tc>
          <w:tcPr>
            <w:tcW w:w="451" w:type="dxa"/>
            <w:vMerge/>
          </w:tcPr>
          <w:p w:rsidR="002E5914" w:rsidRDefault="002E5914">
            <w:pPr>
              <w:spacing w:after="1" w:line="0" w:lineRule="atLeast"/>
            </w:pPr>
          </w:p>
        </w:tc>
        <w:tc>
          <w:tcPr>
            <w:tcW w:w="3231" w:type="dxa"/>
            <w:vMerge/>
          </w:tcPr>
          <w:p w:rsidR="002E5914" w:rsidRDefault="002E5914">
            <w:pPr>
              <w:spacing w:after="1" w:line="0" w:lineRule="atLeast"/>
            </w:pPr>
          </w:p>
        </w:tc>
        <w:tc>
          <w:tcPr>
            <w:tcW w:w="1752" w:type="dxa"/>
          </w:tcPr>
          <w:p w:rsidR="002E5914" w:rsidRDefault="002E5914">
            <w:pPr>
              <w:pStyle w:val="ConsPlusNormal"/>
              <w:jc w:val="center"/>
            </w:pPr>
            <w:r>
              <w:t>Зеленая</w:t>
            </w:r>
          </w:p>
        </w:tc>
        <w:tc>
          <w:tcPr>
            <w:tcW w:w="1598" w:type="dxa"/>
          </w:tcPr>
          <w:p w:rsidR="002E5914" w:rsidRDefault="002E5914">
            <w:pPr>
              <w:pStyle w:val="ConsPlusNormal"/>
              <w:jc w:val="center"/>
            </w:pPr>
            <w:r>
              <w:t>Синяя</w:t>
            </w:r>
          </w:p>
        </w:tc>
        <w:tc>
          <w:tcPr>
            <w:tcW w:w="1819" w:type="dxa"/>
          </w:tcPr>
          <w:p w:rsidR="002E5914" w:rsidRDefault="002E5914">
            <w:pPr>
              <w:pStyle w:val="ConsPlusNormal"/>
              <w:jc w:val="center"/>
            </w:pPr>
            <w:r>
              <w:t>Красная</w:t>
            </w:r>
          </w:p>
        </w:tc>
        <w:tc>
          <w:tcPr>
            <w:tcW w:w="1786" w:type="dxa"/>
          </w:tcPr>
          <w:p w:rsidR="002E5914" w:rsidRDefault="002E5914">
            <w:pPr>
              <w:pStyle w:val="ConsPlusNormal"/>
              <w:jc w:val="center"/>
            </w:pPr>
            <w:r>
              <w:t>Черная</w:t>
            </w:r>
          </w:p>
        </w:tc>
      </w:tr>
      <w:tr w:rsidR="002E5914">
        <w:tc>
          <w:tcPr>
            <w:tcW w:w="451" w:type="dxa"/>
          </w:tcPr>
          <w:p w:rsidR="002E5914" w:rsidRDefault="002E5914">
            <w:pPr>
              <w:pStyle w:val="ConsPlusNormal"/>
              <w:jc w:val="center"/>
            </w:pPr>
            <w:r>
              <w:t>1</w:t>
            </w:r>
          </w:p>
        </w:tc>
        <w:tc>
          <w:tcPr>
            <w:tcW w:w="3231" w:type="dxa"/>
          </w:tcPr>
          <w:p w:rsidR="002E5914" w:rsidRDefault="002E5914">
            <w:pPr>
              <w:pStyle w:val="ConsPlusNormal"/>
              <w:jc w:val="center"/>
            </w:pPr>
            <w:r>
              <w:t>2</w:t>
            </w:r>
          </w:p>
        </w:tc>
        <w:tc>
          <w:tcPr>
            <w:tcW w:w="1752" w:type="dxa"/>
          </w:tcPr>
          <w:p w:rsidR="002E5914" w:rsidRDefault="002E5914">
            <w:pPr>
              <w:pStyle w:val="ConsPlusNormal"/>
              <w:jc w:val="center"/>
            </w:pPr>
            <w:r>
              <w:t>3</w:t>
            </w:r>
          </w:p>
        </w:tc>
        <w:tc>
          <w:tcPr>
            <w:tcW w:w="1598" w:type="dxa"/>
          </w:tcPr>
          <w:p w:rsidR="002E5914" w:rsidRDefault="002E5914">
            <w:pPr>
              <w:pStyle w:val="ConsPlusNormal"/>
              <w:jc w:val="center"/>
            </w:pPr>
            <w:r>
              <w:t>4</w:t>
            </w:r>
          </w:p>
        </w:tc>
        <w:tc>
          <w:tcPr>
            <w:tcW w:w="1819" w:type="dxa"/>
          </w:tcPr>
          <w:p w:rsidR="002E5914" w:rsidRDefault="002E5914">
            <w:pPr>
              <w:pStyle w:val="ConsPlusNormal"/>
              <w:jc w:val="center"/>
            </w:pPr>
            <w:r>
              <w:t>5</w:t>
            </w:r>
          </w:p>
        </w:tc>
        <w:tc>
          <w:tcPr>
            <w:tcW w:w="1786" w:type="dxa"/>
          </w:tcPr>
          <w:p w:rsidR="002E5914" w:rsidRDefault="002E5914">
            <w:pPr>
              <w:pStyle w:val="ConsPlusNormal"/>
              <w:jc w:val="center"/>
            </w:pPr>
            <w:r>
              <w:t>6</w:t>
            </w:r>
          </w:p>
        </w:tc>
      </w:tr>
      <w:tr w:rsidR="002E5914">
        <w:tblPrEx>
          <w:tblBorders>
            <w:insideH w:val="nil"/>
          </w:tblBorders>
        </w:tblPrEx>
        <w:tc>
          <w:tcPr>
            <w:tcW w:w="10637"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9"/>
              <w:gridCol w:w="87"/>
              <w:gridCol w:w="10290"/>
              <w:gridCol w:w="87"/>
            </w:tblGrid>
            <w:tr w:rsidR="002E59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5914" w:rsidRDefault="002E59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E5914" w:rsidRDefault="002E5914">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2E5914" w:rsidRDefault="002E5914">
                  <w:pPr>
                    <w:pStyle w:val="ConsPlusNormal"/>
                    <w:jc w:val="both"/>
                  </w:pPr>
                  <w:r>
                    <w:rPr>
                      <w:color w:val="392C69"/>
                    </w:rPr>
                    <w:t>КонсультантПлюс: примечание.</w:t>
                  </w:r>
                </w:p>
                <w:p w:rsidR="002E5914" w:rsidRDefault="002E591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E5914" w:rsidRDefault="002E5914">
                  <w:pPr>
                    <w:spacing w:after="1" w:line="0" w:lineRule="atLeast"/>
                  </w:pPr>
                </w:p>
              </w:tc>
            </w:tr>
          </w:tbl>
          <w:p w:rsidR="002E5914" w:rsidRDefault="002E5914">
            <w:pPr>
              <w:spacing w:after="1" w:line="0" w:lineRule="atLeast"/>
            </w:pPr>
          </w:p>
        </w:tc>
      </w:tr>
      <w:tr w:rsidR="002E5914">
        <w:tblPrEx>
          <w:tblBorders>
            <w:insideH w:val="nil"/>
          </w:tblBorders>
        </w:tblPrEx>
        <w:tc>
          <w:tcPr>
            <w:tcW w:w="451" w:type="dxa"/>
            <w:tcBorders>
              <w:top w:val="nil"/>
            </w:tcBorders>
          </w:tcPr>
          <w:p w:rsidR="002E5914" w:rsidRDefault="002E5914">
            <w:pPr>
              <w:pStyle w:val="ConsPlusNormal"/>
              <w:jc w:val="center"/>
            </w:pPr>
            <w:r>
              <w:t>2</w:t>
            </w:r>
          </w:p>
        </w:tc>
        <w:tc>
          <w:tcPr>
            <w:tcW w:w="3231" w:type="dxa"/>
            <w:tcBorders>
              <w:top w:val="nil"/>
            </w:tcBorders>
          </w:tcPr>
          <w:p w:rsidR="002E5914" w:rsidRDefault="002E5914">
            <w:pPr>
              <w:pStyle w:val="ConsPlusNormal"/>
            </w:pPr>
            <w:r>
              <w:t>Рельеф ландшафта (легкий, разнообразный, со средними и большими по уровню наклона участками)</w:t>
            </w:r>
          </w:p>
        </w:tc>
        <w:tc>
          <w:tcPr>
            <w:tcW w:w="1752" w:type="dxa"/>
            <w:tcBorders>
              <w:top w:val="nil"/>
            </w:tcBorders>
          </w:tcPr>
          <w:p w:rsidR="002E5914" w:rsidRDefault="002E5914">
            <w:pPr>
              <w:pStyle w:val="ConsPlusNormal"/>
            </w:pPr>
            <w:r>
              <w:t>Легкий. Прямолинейная трасса на участках большой длины, с плавными поворотами без контруклонов, без бугров, ям, выраженных перепадов</w:t>
            </w:r>
          </w:p>
        </w:tc>
        <w:tc>
          <w:tcPr>
            <w:tcW w:w="1598" w:type="dxa"/>
            <w:tcBorders>
              <w:top w:val="nil"/>
            </w:tcBorders>
          </w:tcPr>
          <w:p w:rsidR="002E5914" w:rsidRDefault="002E5914">
            <w:pPr>
              <w:pStyle w:val="ConsPlusNormal"/>
            </w:pPr>
            <w:r>
              <w:t>Легкий (разнообразный). Переменный рельеф без резких перепадов, плавные перегибы и спады, на криволинейных участках без больших боковых контруклонов</w:t>
            </w:r>
          </w:p>
        </w:tc>
        <w:tc>
          <w:tcPr>
            <w:tcW w:w="1819" w:type="dxa"/>
            <w:tcBorders>
              <w:top w:val="nil"/>
            </w:tcBorders>
          </w:tcPr>
          <w:p w:rsidR="002E5914" w:rsidRDefault="002E5914">
            <w:pPr>
              <w:pStyle w:val="ConsPlusNormal"/>
            </w:pPr>
            <w:r>
              <w:t>Разнообразный, с легкими, средними и не очень резкими по уровню наклона участками. Переменный рельеф, сочетания плавных и резких перегибов и спадов. Наличие на криволинейных участках боковых контруклонов и уклонов, обратных направлению поворота трассы</w:t>
            </w:r>
          </w:p>
        </w:tc>
        <w:tc>
          <w:tcPr>
            <w:tcW w:w="1786" w:type="dxa"/>
            <w:tcBorders>
              <w:top w:val="nil"/>
            </w:tcBorders>
          </w:tcPr>
          <w:p w:rsidR="002E5914" w:rsidRDefault="002E5914">
            <w:pPr>
              <w:pStyle w:val="ConsPlusNormal"/>
            </w:pPr>
            <w:r>
              <w:t>Разнообразный, с легким, средним и большим по уровню наклона участками. Переменный рельеф, различные перегибы и спады, без резких поворотов по радиусу, допускается наличие на криволинейных участках боковых контруклонов и уклонов, обратных направлению поворота трассы</w:t>
            </w:r>
          </w:p>
        </w:tc>
      </w:tr>
      <w:tr w:rsidR="002E5914">
        <w:tc>
          <w:tcPr>
            <w:tcW w:w="451" w:type="dxa"/>
          </w:tcPr>
          <w:p w:rsidR="002E5914" w:rsidRDefault="002E5914">
            <w:pPr>
              <w:pStyle w:val="ConsPlusNormal"/>
              <w:jc w:val="center"/>
            </w:pPr>
            <w:r>
              <w:t>3</w:t>
            </w:r>
          </w:p>
        </w:tc>
        <w:tc>
          <w:tcPr>
            <w:tcW w:w="3231" w:type="dxa"/>
          </w:tcPr>
          <w:p w:rsidR="002E5914" w:rsidRDefault="002E5914">
            <w:pPr>
              <w:pStyle w:val="ConsPlusNormal"/>
              <w:jc w:val="both"/>
            </w:pPr>
            <w:r>
              <w:t xml:space="preserve">Угол наклона трассы </w:t>
            </w:r>
            <w:r>
              <w:lastRenderedPageBreak/>
              <w:t>(продольный и поперечный наклон)</w:t>
            </w:r>
          </w:p>
        </w:tc>
        <w:tc>
          <w:tcPr>
            <w:tcW w:w="1752" w:type="dxa"/>
          </w:tcPr>
          <w:p w:rsidR="002E5914" w:rsidRDefault="002E5914">
            <w:pPr>
              <w:pStyle w:val="ConsPlusNormal"/>
            </w:pPr>
            <w:r>
              <w:lastRenderedPageBreak/>
              <w:t>От 5 до 15%</w:t>
            </w:r>
          </w:p>
        </w:tc>
        <w:tc>
          <w:tcPr>
            <w:tcW w:w="1598" w:type="dxa"/>
          </w:tcPr>
          <w:p w:rsidR="002E5914" w:rsidRDefault="002E5914">
            <w:pPr>
              <w:pStyle w:val="ConsPlusNormal"/>
            </w:pPr>
            <w:r>
              <w:t>До 25%</w:t>
            </w:r>
          </w:p>
        </w:tc>
        <w:tc>
          <w:tcPr>
            <w:tcW w:w="1819" w:type="dxa"/>
          </w:tcPr>
          <w:p w:rsidR="002E5914" w:rsidRDefault="002E5914">
            <w:pPr>
              <w:pStyle w:val="ConsPlusNormal"/>
            </w:pPr>
            <w:r>
              <w:t>До 40%</w:t>
            </w:r>
          </w:p>
        </w:tc>
        <w:tc>
          <w:tcPr>
            <w:tcW w:w="1786" w:type="dxa"/>
          </w:tcPr>
          <w:p w:rsidR="002E5914" w:rsidRDefault="002E5914">
            <w:pPr>
              <w:pStyle w:val="ConsPlusNormal"/>
            </w:pPr>
            <w:r>
              <w:t>Свыше 40%</w:t>
            </w:r>
          </w:p>
        </w:tc>
      </w:tr>
      <w:tr w:rsidR="002E5914">
        <w:tc>
          <w:tcPr>
            <w:tcW w:w="451" w:type="dxa"/>
          </w:tcPr>
          <w:p w:rsidR="002E5914" w:rsidRDefault="002E5914">
            <w:pPr>
              <w:pStyle w:val="ConsPlusNormal"/>
              <w:jc w:val="center"/>
            </w:pPr>
            <w:r>
              <w:lastRenderedPageBreak/>
              <w:t>4</w:t>
            </w:r>
          </w:p>
        </w:tc>
        <w:tc>
          <w:tcPr>
            <w:tcW w:w="3231" w:type="dxa"/>
          </w:tcPr>
          <w:p w:rsidR="002E5914" w:rsidRDefault="002E5914">
            <w:pPr>
              <w:pStyle w:val="ConsPlusNormal"/>
              <w:jc w:val="both"/>
            </w:pPr>
            <w:r>
              <w:t>Ширина трассы</w:t>
            </w:r>
          </w:p>
        </w:tc>
        <w:tc>
          <w:tcPr>
            <w:tcW w:w="1752" w:type="dxa"/>
          </w:tcPr>
          <w:p w:rsidR="002E5914" w:rsidRDefault="002E5914">
            <w:pPr>
              <w:pStyle w:val="ConsPlusNormal"/>
            </w:pPr>
            <w:r>
              <w:t>От 15 до 40 м</w:t>
            </w:r>
          </w:p>
        </w:tc>
        <w:tc>
          <w:tcPr>
            <w:tcW w:w="1598" w:type="dxa"/>
          </w:tcPr>
          <w:p w:rsidR="002E5914" w:rsidRDefault="002E5914">
            <w:pPr>
              <w:pStyle w:val="ConsPlusNormal"/>
            </w:pPr>
            <w:r>
              <w:t>От 20 до 40 м</w:t>
            </w:r>
          </w:p>
        </w:tc>
        <w:tc>
          <w:tcPr>
            <w:tcW w:w="1819" w:type="dxa"/>
          </w:tcPr>
          <w:p w:rsidR="002E5914" w:rsidRDefault="002E5914">
            <w:pPr>
              <w:pStyle w:val="ConsPlusNormal"/>
            </w:pPr>
            <w:r>
              <w:t>От 30 до 40 м</w:t>
            </w:r>
          </w:p>
        </w:tc>
        <w:tc>
          <w:tcPr>
            <w:tcW w:w="1786" w:type="dxa"/>
          </w:tcPr>
          <w:p w:rsidR="002E5914" w:rsidRDefault="002E5914">
            <w:pPr>
              <w:pStyle w:val="ConsPlusNormal"/>
            </w:pPr>
            <w:r>
              <w:t>Не менее 40 м, допускается ширина до 20 м на отдельных прямолинейных участках с прямой видимостью более 120 м</w:t>
            </w:r>
          </w:p>
        </w:tc>
      </w:tr>
      <w:tr w:rsidR="002E5914">
        <w:tc>
          <w:tcPr>
            <w:tcW w:w="451" w:type="dxa"/>
          </w:tcPr>
          <w:p w:rsidR="002E5914" w:rsidRDefault="002E5914">
            <w:pPr>
              <w:pStyle w:val="ConsPlusNormal"/>
              <w:jc w:val="center"/>
            </w:pPr>
            <w:r>
              <w:t>5</w:t>
            </w:r>
          </w:p>
        </w:tc>
        <w:tc>
          <w:tcPr>
            <w:tcW w:w="3231" w:type="dxa"/>
            <w:vAlign w:val="center"/>
          </w:tcPr>
          <w:p w:rsidR="002E5914" w:rsidRDefault="002E5914">
            <w:pPr>
              <w:pStyle w:val="ConsPlusNormal"/>
              <w:jc w:val="both"/>
            </w:pPr>
            <w:r>
              <w:t>Размер выката</w:t>
            </w:r>
          </w:p>
        </w:tc>
        <w:tc>
          <w:tcPr>
            <w:tcW w:w="1752" w:type="dxa"/>
          </w:tcPr>
          <w:p w:rsidR="002E5914" w:rsidRDefault="002E5914">
            <w:pPr>
              <w:pStyle w:val="ConsPlusNormal"/>
            </w:pPr>
            <w:r>
              <w:t>Не менее 10 м</w:t>
            </w:r>
          </w:p>
        </w:tc>
        <w:tc>
          <w:tcPr>
            <w:tcW w:w="1598" w:type="dxa"/>
          </w:tcPr>
          <w:p w:rsidR="002E5914" w:rsidRDefault="002E5914">
            <w:pPr>
              <w:pStyle w:val="ConsPlusNormal"/>
            </w:pPr>
            <w:r>
              <w:t>Не менее 30 м</w:t>
            </w:r>
          </w:p>
        </w:tc>
        <w:tc>
          <w:tcPr>
            <w:tcW w:w="1819" w:type="dxa"/>
          </w:tcPr>
          <w:p w:rsidR="002E5914" w:rsidRDefault="002E5914">
            <w:pPr>
              <w:pStyle w:val="ConsPlusNormal"/>
            </w:pPr>
            <w:r>
              <w:t>Не менее 30 м</w:t>
            </w:r>
          </w:p>
        </w:tc>
        <w:tc>
          <w:tcPr>
            <w:tcW w:w="1786" w:type="dxa"/>
          </w:tcPr>
          <w:p w:rsidR="002E5914" w:rsidRDefault="002E5914">
            <w:pPr>
              <w:pStyle w:val="ConsPlusNormal"/>
            </w:pPr>
            <w:r>
              <w:t>Не менее 80 м</w:t>
            </w:r>
          </w:p>
        </w:tc>
      </w:tr>
      <w:tr w:rsidR="002E5914">
        <w:tc>
          <w:tcPr>
            <w:tcW w:w="451" w:type="dxa"/>
          </w:tcPr>
          <w:p w:rsidR="002E5914" w:rsidRDefault="002E5914">
            <w:pPr>
              <w:pStyle w:val="ConsPlusNormal"/>
              <w:jc w:val="center"/>
            </w:pPr>
            <w:r>
              <w:t>6</w:t>
            </w:r>
          </w:p>
        </w:tc>
        <w:tc>
          <w:tcPr>
            <w:tcW w:w="3231" w:type="dxa"/>
          </w:tcPr>
          <w:p w:rsidR="002E5914" w:rsidRDefault="002E5914">
            <w:pPr>
              <w:pStyle w:val="ConsPlusNormal"/>
              <w:jc w:val="both"/>
            </w:pPr>
            <w:r>
              <w:t>Дальность видимости (на криволинейных участках трассы)</w:t>
            </w:r>
          </w:p>
        </w:tc>
        <w:tc>
          <w:tcPr>
            <w:tcW w:w="1752" w:type="dxa"/>
          </w:tcPr>
          <w:p w:rsidR="002E5914" w:rsidRDefault="002E5914">
            <w:pPr>
              <w:pStyle w:val="ConsPlusNormal"/>
            </w:pPr>
            <w:r>
              <w:t>Не менее 60 м</w:t>
            </w:r>
          </w:p>
        </w:tc>
        <w:tc>
          <w:tcPr>
            <w:tcW w:w="1598" w:type="dxa"/>
          </w:tcPr>
          <w:p w:rsidR="002E5914" w:rsidRDefault="002E5914">
            <w:pPr>
              <w:pStyle w:val="ConsPlusNormal"/>
            </w:pPr>
            <w:r>
              <w:t>Не менее 60 м</w:t>
            </w:r>
          </w:p>
        </w:tc>
        <w:tc>
          <w:tcPr>
            <w:tcW w:w="1819" w:type="dxa"/>
          </w:tcPr>
          <w:p w:rsidR="002E5914" w:rsidRDefault="002E5914">
            <w:pPr>
              <w:pStyle w:val="ConsPlusNormal"/>
            </w:pPr>
            <w:r>
              <w:t>Не менее 60 м</w:t>
            </w:r>
          </w:p>
        </w:tc>
        <w:tc>
          <w:tcPr>
            <w:tcW w:w="1786" w:type="dxa"/>
          </w:tcPr>
          <w:p w:rsidR="002E5914" w:rsidRDefault="002E5914">
            <w:pPr>
              <w:pStyle w:val="ConsPlusNormal"/>
            </w:pPr>
            <w:r>
              <w:t>Не менее 80 м</w:t>
            </w:r>
          </w:p>
        </w:tc>
      </w:tr>
      <w:tr w:rsidR="002E5914">
        <w:tc>
          <w:tcPr>
            <w:tcW w:w="451" w:type="dxa"/>
          </w:tcPr>
          <w:p w:rsidR="002E5914" w:rsidRDefault="002E5914">
            <w:pPr>
              <w:pStyle w:val="ConsPlusNormal"/>
              <w:jc w:val="center"/>
            </w:pPr>
            <w:r>
              <w:t>7</w:t>
            </w:r>
          </w:p>
        </w:tc>
        <w:tc>
          <w:tcPr>
            <w:tcW w:w="3231" w:type="dxa"/>
          </w:tcPr>
          <w:p w:rsidR="002E5914" w:rsidRDefault="002E5914">
            <w:pPr>
              <w:pStyle w:val="ConsPlusNormal"/>
              <w:jc w:val="both"/>
            </w:pPr>
            <w:r>
              <w:t>Опасные участки</w:t>
            </w:r>
          </w:p>
        </w:tc>
        <w:tc>
          <w:tcPr>
            <w:tcW w:w="1752" w:type="dxa"/>
          </w:tcPr>
          <w:p w:rsidR="002E5914" w:rsidRDefault="002E5914">
            <w:pPr>
              <w:pStyle w:val="ConsPlusNormal"/>
            </w:pPr>
            <w:r>
              <w:t>Не допускаются</w:t>
            </w:r>
          </w:p>
        </w:tc>
        <w:tc>
          <w:tcPr>
            <w:tcW w:w="1598" w:type="dxa"/>
          </w:tcPr>
          <w:p w:rsidR="002E5914" w:rsidRDefault="002E5914">
            <w:pPr>
              <w:pStyle w:val="ConsPlusNormal"/>
            </w:pPr>
            <w:r>
              <w:t xml:space="preserve">Допускаются </w:t>
            </w:r>
            <w:hyperlink w:anchor="P392" w:history="1">
              <w:r>
                <w:rPr>
                  <w:color w:val="0000FF"/>
                </w:rPr>
                <w:t>&lt;*&gt;</w:t>
              </w:r>
            </w:hyperlink>
          </w:p>
        </w:tc>
        <w:tc>
          <w:tcPr>
            <w:tcW w:w="1819" w:type="dxa"/>
          </w:tcPr>
          <w:p w:rsidR="002E5914" w:rsidRDefault="002E5914">
            <w:pPr>
              <w:pStyle w:val="ConsPlusNormal"/>
            </w:pPr>
            <w:r>
              <w:t xml:space="preserve">Допускаются </w:t>
            </w:r>
            <w:hyperlink w:anchor="P392" w:history="1">
              <w:r>
                <w:rPr>
                  <w:color w:val="0000FF"/>
                </w:rPr>
                <w:t>&lt;*&gt;</w:t>
              </w:r>
            </w:hyperlink>
          </w:p>
        </w:tc>
        <w:tc>
          <w:tcPr>
            <w:tcW w:w="1786" w:type="dxa"/>
          </w:tcPr>
          <w:p w:rsidR="002E5914" w:rsidRDefault="002E5914">
            <w:pPr>
              <w:pStyle w:val="ConsPlusNormal"/>
            </w:pPr>
            <w:r>
              <w:t xml:space="preserve">Допускаются </w:t>
            </w:r>
            <w:hyperlink w:anchor="P392" w:history="1">
              <w:r>
                <w:rPr>
                  <w:color w:val="0000FF"/>
                </w:rPr>
                <w:t>&lt;*&gt;</w:t>
              </w:r>
            </w:hyperlink>
          </w:p>
        </w:tc>
      </w:tr>
      <w:tr w:rsidR="002E5914">
        <w:tc>
          <w:tcPr>
            <w:tcW w:w="451" w:type="dxa"/>
          </w:tcPr>
          <w:p w:rsidR="002E5914" w:rsidRDefault="002E5914">
            <w:pPr>
              <w:pStyle w:val="ConsPlusNormal"/>
              <w:jc w:val="center"/>
            </w:pPr>
            <w:r>
              <w:t>8</w:t>
            </w:r>
          </w:p>
        </w:tc>
        <w:tc>
          <w:tcPr>
            <w:tcW w:w="3231" w:type="dxa"/>
          </w:tcPr>
          <w:p w:rsidR="002E5914" w:rsidRDefault="002E5914">
            <w:pPr>
              <w:pStyle w:val="ConsPlusNormal"/>
              <w:jc w:val="both"/>
            </w:pPr>
            <w:r>
              <w:t xml:space="preserve">Канатные дороги, отвечающие требованиям </w:t>
            </w:r>
            <w:hyperlink r:id="rId17" w:history="1">
              <w:r>
                <w:rPr>
                  <w:color w:val="0000FF"/>
                </w:rPr>
                <w:t>Правил</w:t>
              </w:r>
            </w:hyperlink>
            <w:r>
              <w:t xml:space="preserve"> безопасности пассажирских канатных дорог и фуникулеров, утвержденных приказом Ростехнадзора от 6 февраля 2014 г. N 42 (зарегистрирован Минюстом России 13 мая 2014 г., регистрационный N 32252, с изменениями, внесенными приказом Ростехнадзора от 28 апреля 2016 г. N 170 (зарегистрирован Минюстом России 26 мая 2016 г., </w:t>
            </w:r>
            <w:r>
              <w:lastRenderedPageBreak/>
              <w:t>регистрационный N 42285)</w:t>
            </w:r>
          </w:p>
        </w:tc>
        <w:tc>
          <w:tcPr>
            <w:tcW w:w="1752" w:type="dxa"/>
          </w:tcPr>
          <w:p w:rsidR="002E5914" w:rsidRDefault="002E5914">
            <w:pPr>
              <w:pStyle w:val="ConsPlusNormal"/>
              <w:jc w:val="center"/>
            </w:pPr>
            <w:r>
              <w:lastRenderedPageBreak/>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lastRenderedPageBreak/>
              <w:t>9</w:t>
            </w:r>
          </w:p>
        </w:tc>
        <w:tc>
          <w:tcPr>
            <w:tcW w:w="3231" w:type="dxa"/>
          </w:tcPr>
          <w:p w:rsidR="002E5914" w:rsidRDefault="002E5914">
            <w:pPr>
              <w:pStyle w:val="ConsPlusNormal"/>
            </w:pPr>
            <w:r>
              <w:t>Наличие квалифицированного обслуживающего персонала</w:t>
            </w:r>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10</w:t>
            </w:r>
          </w:p>
        </w:tc>
        <w:tc>
          <w:tcPr>
            <w:tcW w:w="3231" w:type="dxa"/>
          </w:tcPr>
          <w:p w:rsidR="002E5914" w:rsidRDefault="002E5914">
            <w:pPr>
              <w:pStyle w:val="ConsPlusNormal"/>
              <w:jc w:val="both"/>
            </w:pPr>
            <w:r>
              <w:t>Ограждение сеткой изолированием матрацами мест пересечения канатных дорог и лыжных трасс</w:t>
            </w:r>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11</w:t>
            </w:r>
          </w:p>
        </w:tc>
        <w:tc>
          <w:tcPr>
            <w:tcW w:w="3231" w:type="dxa"/>
          </w:tcPr>
          <w:p w:rsidR="002E5914" w:rsidRDefault="002E5914">
            <w:pPr>
              <w:pStyle w:val="ConsPlusNormal"/>
              <w:jc w:val="both"/>
            </w:pPr>
            <w:r>
              <w:t>Наличие правил безопасного поведения на горнолыжных трассах, подъемниках и в других местах оказания услуг на территории горнолыжного комплекса и информирование туристов о содержании таких правил в доступной форме</w:t>
            </w:r>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12</w:t>
            </w:r>
          </w:p>
        </w:tc>
        <w:tc>
          <w:tcPr>
            <w:tcW w:w="3231" w:type="dxa"/>
          </w:tcPr>
          <w:p w:rsidR="002E5914" w:rsidRDefault="002E5914">
            <w:pPr>
              <w:pStyle w:val="ConsPlusNormal"/>
              <w:jc w:val="both"/>
            </w:pPr>
            <w:r>
              <w:t>Наличие пункта медицинской помощи и спасательных служб</w:t>
            </w:r>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13</w:t>
            </w:r>
          </w:p>
        </w:tc>
        <w:tc>
          <w:tcPr>
            <w:tcW w:w="3231" w:type="dxa"/>
          </w:tcPr>
          <w:p w:rsidR="002E5914" w:rsidRDefault="002E5914">
            <w:pPr>
              <w:pStyle w:val="ConsPlusNormal"/>
              <w:jc w:val="both"/>
            </w:pPr>
            <w:r>
              <w:t xml:space="preserve">Обеспечение горнолыжных трасс информационными знаками в соответствии с требованиями, установленными </w:t>
            </w:r>
            <w:hyperlink r:id="rId18" w:history="1">
              <w:r>
                <w:rPr>
                  <w:color w:val="0000FF"/>
                </w:rPr>
                <w:t>приложением "Д"</w:t>
              </w:r>
            </w:hyperlink>
            <w:r>
              <w:t xml:space="preserve"> к ГОСТ Р 55881-2016. Национальный стандарт Российской Федерации. Туристские услуги. Общие требования к деятельности горнолыжных комплексов, утвержденному и введенному в действие </w:t>
            </w:r>
            <w:hyperlink r:id="rId19" w:history="1">
              <w:r>
                <w:rPr>
                  <w:color w:val="0000FF"/>
                </w:rPr>
                <w:t>приказом</w:t>
              </w:r>
            </w:hyperlink>
            <w:r>
              <w:t xml:space="preserve"> Росстандарта от 15 </w:t>
            </w:r>
            <w:r>
              <w:lastRenderedPageBreak/>
              <w:t>августа 2016 г. N 907-ст (М., Стандартинформ, 2016)</w:t>
            </w:r>
          </w:p>
        </w:tc>
        <w:tc>
          <w:tcPr>
            <w:tcW w:w="1752" w:type="dxa"/>
          </w:tcPr>
          <w:p w:rsidR="002E5914" w:rsidRDefault="002E5914">
            <w:pPr>
              <w:pStyle w:val="ConsPlusNormal"/>
              <w:jc w:val="center"/>
            </w:pPr>
            <w:r>
              <w:lastRenderedPageBreak/>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lastRenderedPageBreak/>
              <w:t>14</w:t>
            </w:r>
          </w:p>
        </w:tc>
        <w:tc>
          <w:tcPr>
            <w:tcW w:w="3231" w:type="dxa"/>
          </w:tcPr>
          <w:p w:rsidR="002E5914" w:rsidRDefault="002E5914">
            <w:pPr>
              <w:pStyle w:val="ConsPlusNormal"/>
              <w:jc w:val="both"/>
            </w:pPr>
            <w:r>
              <w:t xml:space="preserve">Наличие необходимой и достоверной информации об используемых знаках (обозначениях) на трассе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15</w:t>
            </w:r>
          </w:p>
        </w:tc>
        <w:tc>
          <w:tcPr>
            <w:tcW w:w="3231" w:type="dxa"/>
          </w:tcPr>
          <w:p w:rsidR="002E5914" w:rsidRDefault="002E5914">
            <w:pPr>
              <w:pStyle w:val="ConsPlusNormal"/>
              <w:jc w:val="both"/>
            </w:pPr>
            <w:r>
              <w:t xml:space="preserve">Наличие необходимой и достоверной информации об имеющейся сетке канатных дорог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16</w:t>
            </w:r>
          </w:p>
        </w:tc>
        <w:tc>
          <w:tcPr>
            <w:tcW w:w="3231" w:type="dxa"/>
          </w:tcPr>
          <w:p w:rsidR="002E5914" w:rsidRDefault="002E5914">
            <w:pPr>
              <w:pStyle w:val="ConsPlusNormal"/>
              <w:jc w:val="both"/>
            </w:pPr>
            <w:r>
              <w:t xml:space="preserve">Наличие необходимой и достоверной информации об имеющихся поблизости пунктах медицинской помощи и спасательных службах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17</w:t>
            </w:r>
          </w:p>
        </w:tc>
        <w:tc>
          <w:tcPr>
            <w:tcW w:w="3231" w:type="dxa"/>
          </w:tcPr>
          <w:p w:rsidR="002E5914" w:rsidRDefault="002E5914">
            <w:pPr>
              <w:pStyle w:val="ConsPlusNormal"/>
              <w:jc w:val="both"/>
            </w:pPr>
            <w:r>
              <w:t xml:space="preserve">Наличие необходимой и достоверной информации о предлагаемых услугах и их месте нахождения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18</w:t>
            </w:r>
          </w:p>
        </w:tc>
        <w:tc>
          <w:tcPr>
            <w:tcW w:w="3231" w:type="dxa"/>
          </w:tcPr>
          <w:p w:rsidR="002E5914" w:rsidRDefault="002E5914">
            <w:pPr>
              <w:pStyle w:val="ConsPlusNormal"/>
              <w:jc w:val="both"/>
            </w:pPr>
            <w:r>
              <w:t xml:space="preserve">Наличие необходимой и достоверной информации о текущих погодных условиях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19</w:t>
            </w:r>
          </w:p>
        </w:tc>
        <w:tc>
          <w:tcPr>
            <w:tcW w:w="3231" w:type="dxa"/>
          </w:tcPr>
          <w:p w:rsidR="002E5914" w:rsidRDefault="002E5914">
            <w:pPr>
              <w:pStyle w:val="ConsPlusNormal"/>
              <w:jc w:val="both"/>
            </w:pPr>
            <w:r>
              <w:t xml:space="preserve">Наличие необходимой и достоверной информации о неработающих канатных дорогах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20</w:t>
            </w:r>
          </w:p>
        </w:tc>
        <w:tc>
          <w:tcPr>
            <w:tcW w:w="3231" w:type="dxa"/>
          </w:tcPr>
          <w:p w:rsidR="002E5914" w:rsidRDefault="002E5914">
            <w:pPr>
              <w:pStyle w:val="ConsPlusNormal"/>
              <w:jc w:val="both"/>
            </w:pPr>
            <w:r>
              <w:t xml:space="preserve">Наличие необходимой и достоверной информации о </w:t>
            </w:r>
            <w:r>
              <w:lastRenderedPageBreak/>
              <w:t xml:space="preserve">неработающих лыжных трассах </w:t>
            </w:r>
            <w:hyperlink w:anchor="P393" w:history="1">
              <w:r>
                <w:rPr>
                  <w:color w:val="0000FF"/>
                </w:rPr>
                <w:t>&lt;**&gt;</w:t>
              </w:r>
            </w:hyperlink>
          </w:p>
        </w:tc>
        <w:tc>
          <w:tcPr>
            <w:tcW w:w="1752" w:type="dxa"/>
          </w:tcPr>
          <w:p w:rsidR="002E5914" w:rsidRDefault="002E5914">
            <w:pPr>
              <w:pStyle w:val="ConsPlusNormal"/>
              <w:jc w:val="center"/>
            </w:pPr>
            <w:r>
              <w:lastRenderedPageBreak/>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lastRenderedPageBreak/>
              <w:t>21</w:t>
            </w:r>
          </w:p>
        </w:tc>
        <w:tc>
          <w:tcPr>
            <w:tcW w:w="3231" w:type="dxa"/>
          </w:tcPr>
          <w:p w:rsidR="002E5914" w:rsidRDefault="002E5914">
            <w:pPr>
              <w:pStyle w:val="ConsPlusNormal"/>
              <w:jc w:val="both"/>
            </w:pPr>
            <w:r>
              <w:t xml:space="preserve">Наличие необходимой и достоверной информации о существующей угрозе схода снежных лавин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r w:rsidR="002E5914">
        <w:tc>
          <w:tcPr>
            <w:tcW w:w="451" w:type="dxa"/>
          </w:tcPr>
          <w:p w:rsidR="002E5914" w:rsidRDefault="002E5914">
            <w:pPr>
              <w:pStyle w:val="ConsPlusNormal"/>
              <w:jc w:val="center"/>
            </w:pPr>
            <w:r>
              <w:t>22</w:t>
            </w:r>
          </w:p>
        </w:tc>
        <w:tc>
          <w:tcPr>
            <w:tcW w:w="3231" w:type="dxa"/>
          </w:tcPr>
          <w:p w:rsidR="002E5914" w:rsidRDefault="002E5914">
            <w:pPr>
              <w:pStyle w:val="ConsPlusNormal"/>
              <w:jc w:val="both"/>
            </w:pPr>
            <w:r>
              <w:t xml:space="preserve">Наличие необходимой и достоверной информации о номерах телефонов экстренных служб и контактов администрации горнолыжного комплекса </w:t>
            </w:r>
            <w:hyperlink w:anchor="P393" w:history="1">
              <w:r>
                <w:rPr>
                  <w:color w:val="0000FF"/>
                </w:rPr>
                <w:t>&lt;**&gt;</w:t>
              </w:r>
            </w:hyperlink>
          </w:p>
        </w:tc>
        <w:tc>
          <w:tcPr>
            <w:tcW w:w="1752" w:type="dxa"/>
          </w:tcPr>
          <w:p w:rsidR="002E5914" w:rsidRDefault="002E5914">
            <w:pPr>
              <w:pStyle w:val="ConsPlusNormal"/>
              <w:jc w:val="center"/>
            </w:pPr>
            <w:r>
              <w:t>+</w:t>
            </w:r>
          </w:p>
        </w:tc>
        <w:tc>
          <w:tcPr>
            <w:tcW w:w="1598" w:type="dxa"/>
          </w:tcPr>
          <w:p w:rsidR="002E5914" w:rsidRDefault="002E5914">
            <w:pPr>
              <w:pStyle w:val="ConsPlusNormal"/>
              <w:jc w:val="center"/>
            </w:pPr>
            <w:r>
              <w:t>+</w:t>
            </w:r>
          </w:p>
        </w:tc>
        <w:tc>
          <w:tcPr>
            <w:tcW w:w="1819" w:type="dxa"/>
          </w:tcPr>
          <w:p w:rsidR="002E5914" w:rsidRDefault="002E5914">
            <w:pPr>
              <w:pStyle w:val="ConsPlusNormal"/>
              <w:jc w:val="center"/>
            </w:pPr>
            <w:r>
              <w:t>+</w:t>
            </w:r>
          </w:p>
        </w:tc>
        <w:tc>
          <w:tcPr>
            <w:tcW w:w="1786" w:type="dxa"/>
          </w:tcPr>
          <w:p w:rsidR="002E5914" w:rsidRDefault="002E5914">
            <w:pPr>
              <w:pStyle w:val="ConsPlusNormal"/>
              <w:jc w:val="center"/>
            </w:pPr>
            <w:r>
              <w:t>+</w:t>
            </w:r>
          </w:p>
        </w:tc>
      </w:tr>
    </w:tbl>
    <w:p w:rsidR="002E5914" w:rsidRDefault="002E5914">
      <w:pPr>
        <w:sectPr w:rsidR="002E5914">
          <w:pgSz w:w="16838" w:h="11905" w:orient="landscape"/>
          <w:pgMar w:top="1701" w:right="1134" w:bottom="850" w:left="1134" w:header="0" w:footer="0" w:gutter="0"/>
          <w:cols w:space="720"/>
        </w:sectPr>
      </w:pPr>
    </w:p>
    <w:p w:rsidR="002E5914" w:rsidRDefault="002E5914">
      <w:pPr>
        <w:pStyle w:val="ConsPlusNormal"/>
        <w:jc w:val="both"/>
      </w:pPr>
    </w:p>
    <w:p w:rsidR="002E5914" w:rsidRDefault="002E5914">
      <w:pPr>
        <w:pStyle w:val="ConsPlusNormal"/>
        <w:ind w:firstLine="540"/>
        <w:jc w:val="both"/>
      </w:pPr>
      <w:r>
        <w:t>--------------------------------</w:t>
      </w:r>
    </w:p>
    <w:p w:rsidR="002E5914" w:rsidRDefault="002E5914">
      <w:pPr>
        <w:pStyle w:val="ConsPlusNormal"/>
        <w:spacing w:before="220"/>
        <w:ind w:firstLine="540"/>
        <w:jc w:val="both"/>
      </w:pPr>
      <w:bookmarkStart w:id="23" w:name="P392"/>
      <w:bookmarkEnd w:id="23"/>
      <w:r>
        <w:t>&lt;*&gt; При условии наличия сеток и ограждений на опасных участках.</w:t>
      </w:r>
    </w:p>
    <w:p w:rsidR="002E5914" w:rsidRDefault="002E5914">
      <w:pPr>
        <w:pStyle w:val="ConsPlusNormal"/>
        <w:spacing w:before="220"/>
        <w:ind w:firstLine="540"/>
        <w:jc w:val="both"/>
      </w:pPr>
      <w:bookmarkStart w:id="24" w:name="P393"/>
      <w:bookmarkEnd w:id="24"/>
      <w:r>
        <w:t>&lt;**&gt; Указанная информация в наглядной и доступной форме доводится до сведения потребителей при заключении договоров об оказании услуг.</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3</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Normal"/>
        <w:jc w:val="right"/>
      </w:pPr>
      <w:r>
        <w:t>Рекомендуемый образец</w:t>
      </w:r>
    </w:p>
    <w:p w:rsidR="002E5914" w:rsidRDefault="002E5914">
      <w:pPr>
        <w:pStyle w:val="ConsPlusNormal"/>
        <w:jc w:val="both"/>
      </w:pPr>
    </w:p>
    <w:p w:rsidR="002E5914" w:rsidRDefault="002E5914">
      <w:pPr>
        <w:pStyle w:val="ConsPlusNonformat"/>
        <w:jc w:val="both"/>
      </w:pPr>
      <w:bookmarkStart w:id="25" w:name="P408"/>
      <w:bookmarkEnd w:id="25"/>
      <w:r>
        <w:t xml:space="preserve">                                 ПРОТОКОЛ</w:t>
      </w:r>
    </w:p>
    <w:p w:rsidR="002E5914" w:rsidRDefault="002E5914">
      <w:pPr>
        <w:pStyle w:val="ConsPlusNonformat"/>
        <w:jc w:val="both"/>
      </w:pPr>
      <w:r>
        <w:t xml:space="preserve">                 обследования горнолыжной трассы или пляжа</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(указывается наименование горнолыжной трассы/пляжа,</w:t>
      </w:r>
    </w:p>
    <w:p w:rsidR="002E5914" w:rsidRDefault="002E5914">
      <w:pPr>
        <w:pStyle w:val="ConsPlusNonformat"/>
        <w:jc w:val="both"/>
      </w:pPr>
      <w:r>
        <w:t xml:space="preserve">         организационно-правовая форма и наименование юридического</w:t>
      </w:r>
    </w:p>
    <w:p w:rsidR="002E5914" w:rsidRDefault="002E5914">
      <w:pPr>
        <w:pStyle w:val="ConsPlusNonformat"/>
        <w:jc w:val="both"/>
      </w:pPr>
      <w:r>
        <w:t xml:space="preserve">         лица/Ф.И.О. индивидуального предпринимателя, направившего</w:t>
      </w:r>
    </w:p>
    <w:p w:rsidR="002E5914" w:rsidRDefault="002E5914">
      <w:pPr>
        <w:pStyle w:val="ConsPlusNonformat"/>
        <w:jc w:val="both"/>
      </w:pPr>
      <w:r>
        <w:t xml:space="preserve">            в аккредитованную организацию заявку на проведение</w:t>
      </w:r>
    </w:p>
    <w:p w:rsidR="002E5914" w:rsidRDefault="002E5914">
      <w:pPr>
        <w:pStyle w:val="ConsPlusNonformat"/>
        <w:jc w:val="both"/>
      </w:pPr>
      <w:r>
        <w:t xml:space="preserve">          классификации горнолыжной трассы, классификации пляжа)</w:t>
      </w:r>
    </w:p>
    <w:p w:rsidR="002E5914" w:rsidRDefault="002E5914">
      <w:pPr>
        <w:pStyle w:val="ConsPlusNonformat"/>
        <w:jc w:val="both"/>
      </w:pPr>
      <w:r>
        <w:t xml:space="preserve">    расположенной по адресу _______________________________________________</w:t>
      </w:r>
    </w:p>
    <w:p w:rsidR="002E5914" w:rsidRDefault="002E5914">
      <w:pPr>
        <w:pStyle w:val="ConsPlusNonformat"/>
        <w:jc w:val="both"/>
      </w:pPr>
      <w:r>
        <w:t xml:space="preserve">      (фактический адрес (место нахождения) горнолыжной трассы/пляжа)</w:t>
      </w:r>
    </w:p>
    <w:p w:rsidR="002E5914" w:rsidRDefault="002E5914">
      <w:pPr>
        <w:pStyle w:val="ConsPlusNonformat"/>
        <w:jc w:val="both"/>
      </w:pPr>
      <w:r>
        <w:t>на предмет соответствия горнолыжной трассы/пляжа требованиям, предъявляемым</w:t>
      </w:r>
    </w:p>
    <w:p w:rsidR="002E5914" w:rsidRDefault="002E5914">
      <w:pPr>
        <w:pStyle w:val="ConsPlusNonformat"/>
        <w:jc w:val="both"/>
      </w:pPr>
      <w:proofErr w:type="gramStart"/>
      <w:r>
        <w:t>правилами  классификации</w:t>
      </w:r>
      <w:proofErr w:type="gramEnd"/>
      <w:r>
        <w:t xml:space="preserve">  горнолыжных  трасс, классификации пляжей (далее -</w:t>
      </w:r>
    </w:p>
    <w:p w:rsidR="002E5914" w:rsidRDefault="002E5914">
      <w:pPr>
        <w:pStyle w:val="ConsPlusNonformat"/>
        <w:jc w:val="both"/>
      </w:pPr>
      <w:r>
        <w:t>Правила)</w:t>
      </w:r>
    </w:p>
    <w:p w:rsidR="002E5914" w:rsidRDefault="002E5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2665"/>
        <w:gridCol w:w="1304"/>
      </w:tblGrid>
      <w:tr w:rsidR="002E5914">
        <w:tc>
          <w:tcPr>
            <w:tcW w:w="510" w:type="dxa"/>
          </w:tcPr>
          <w:p w:rsidR="002E5914" w:rsidRDefault="002E5914">
            <w:pPr>
              <w:pStyle w:val="ConsPlusNormal"/>
              <w:jc w:val="center"/>
            </w:pPr>
            <w:r>
              <w:t>N п/п</w:t>
            </w:r>
          </w:p>
        </w:tc>
        <w:tc>
          <w:tcPr>
            <w:tcW w:w="4592" w:type="dxa"/>
          </w:tcPr>
          <w:p w:rsidR="002E5914" w:rsidRDefault="002E5914">
            <w:pPr>
              <w:pStyle w:val="ConsPlusNormal"/>
              <w:jc w:val="center"/>
            </w:pPr>
            <w:r>
              <w:t>Требования к категориям горнолыжных трасс/пляжей в соответствии с Правилами (требуемые параметры) с указанием нормативного правового акта, устанавливающего данные требования</w:t>
            </w:r>
          </w:p>
        </w:tc>
        <w:tc>
          <w:tcPr>
            <w:tcW w:w="2665" w:type="dxa"/>
          </w:tcPr>
          <w:p w:rsidR="002E5914" w:rsidRDefault="002E5914">
            <w:pPr>
              <w:pStyle w:val="ConsPlusNormal"/>
              <w:jc w:val="center"/>
            </w:pPr>
            <w:r>
              <w:t>Фактические значения параметров по результатам экспертной оценки горнолыжной трассы/пляжа</w:t>
            </w:r>
          </w:p>
        </w:tc>
        <w:tc>
          <w:tcPr>
            <w:tcW w:w="1304" w:type="dxa"/>
          </w:tcPr>
          <w:p w:rsidR="002E5914" w:rsidRDefault="002E5914">
            <w:pPr>
              <w:pStyle w:val="ConsPlusNormal"/>
              <w:jc w:val="center"/>
            </w:pPr>
            <w:r>
              <w:t>Заключение</w:t>
            </w:r>
          </w:p>
        </w:tc>
      </w:tr>
      <w:tr w:rsidR="002E5914">
        <w:tc>
          <w:tcPr>
            <w:tcW w:w="510" w:type="dxa"/>
          </w:tcPr>
          <w:p w:rsidR="002E5914" w:rsidRDefault="002E5914">
            <w:pPr>
              <w:pStyle w:val="ConsPlusNormal"/>
              <w:jc w:val="center"/>
            </w:pPr>
            <w:r>
              <w:t>1</w:t>
            </w:r>
          </w:p>
        </w:tc>
        <w:tc>
          <w:tcPr>
            <w:tcW w:w="4592" w:type="dxa"/>
          </w:tcPr>
          <w:p w:rsidR="002E5914" w:rsidRDefault="002E5914">
            <w:pPr>
              <w:pStyle w:val="ConsPlusNormal"/>
              <w:jc w:val="center"/>
            </w:pPr>
            <w:r>
              <w:t>2</w:t>
            </w:r>
          </w:p>
        </w:tc>
        <w:tc>
          <w:tcPr>
            <w:tcW w:w="2665" w:type="dxa"/>
          </w:tcPr>
          <w:p w:rsidR="002E5914" w:rsidRDefault="002E5914">
            <w:pPr>
              <w:pStyle w:val="ConsPlusNormal"/>
              <w:jc w:val="center"/>
            </w:pPr>
            <w:r>
              <w:t>3</w:t>
            </w:r>
          </w:p>
        </w:tc>
        <w:tc>
          <w:tcPr>
            <w:tcW w:w="1304" w:type="dxa"/>
          </w:tcPr>
          <w:p w:rsidR="002E5914" w:rsidRDefault="002E5914">
            <w:pPr>
              <w:pStyle w:val="ConsPlusNormal"/>
              <w:jc w:val="center"/>
            </w:pPr>
            <w:r>
              <w:t>4</w:t>
            </w:r>
          </w:p>
        </w:tc>
      </w:tr>
      <w:tr w:rsidR="002E5914">
        <w:tc>
          <w:tcPr>
            <w:tcW w:w="510" w:type="dxa"/>
          </w:tcPr>
          <w:p w:rsidR="002E5914" w:rsidRDefault="002E5914">
            <w:pPr>
              <w:pStyle w:val="ConsPlusNormal"/>
            </w:pPr>
          </w:p>
        </w:tc>
        <w:tc>
          <w:tcPr>
            <w:tcW w:w="4592" w:type="dxa"/>
          </w:tcPr>
          <w:p w:rsidR="002E5914" w:rsidRDefault="002E5914">
            <w:pPr>
              <w:pStyle w:val="ConsPlusNormal"/>
            </w:pPr>
          </w:p>
        </w:tc>
        <w:tc>
          <w:tcPr>
            <w:tcW w:w="2665" w:type="dxa"/>
          </w:tcPr>
          <w:p w:rsidR="002E5914" w:rsidRDefault="002E5914">
            <w:pPr>
              <w:pStyle w:val="ConsPlusNormal"/>
            </w:pPr>
          </w:p>
        </w:tc>
        <w:tc>
          <w:tcPr>
            <w:tcW w:w="1304" w:type="dxa"/>
          </w:tcPr>
          <w:p w:rsidR="002E5914" w:rsidRDefault="002E5914">
            <w:pPr>
              <w:pStyle w:val="ConsPlusNormal"/>
            </w:pPr>
          </w:p>
        </w:tc>
      </w:tr>
    </w:tbl>
    <w:p w:rsidR="002E5914" w:rsidRDefault="002E5914">
      <w:pPr>
        <w:pStyle w:val="ConsPlusNormal"/>
        <w:jc w:val="both"/>
      </w:pPr>
    </w:p>
    <w:p w:rsidR="002E5914" w:rsidRDefault="002E5914">
      <w:pPr>
        <w:pStyle w:val="ConsPlusNonformat"/>
        <w:jc w:val="both"/>
      </w:pPr>
      <w:r>
        <w:t>Дата составления протокола - ............ 20...... г.</w:t>
      </w:r>
    </w:p>
    <w:p w:rsidR="002E5914" w:rsidRDefault="002E5914">
      <w:pPr>
        <w:pStyle w:val="ConsPlusNonformat"/>
        <w:jc w:val="both"/>
      </w:pPr>
      <w:r>
        <w:t>Сотрудник аккредитованной организации, осуществлявший экспертную оценку:</w:t>
      </w:r>
    </w:p>
    <w:p w:rsidR="002E5914" w:rsidRDefault="002E5914">
      <w:pPr>
        <w:pStyle w:val="ConsPlusNonformat"/>
        <w:jc w:val="both"/>
      </w:pPr>
      <w:r>
        <w:t>_______________________  _______________________  _________________________</w:t>
      </w:r>
    </w:p>
    <w:p w:rsidR="002E5914" w:rsidRDefault="002E5914">
      <w:pPr>
        <w:pStyle w:val="ConsPlusNonformat"/>
        <w:jc w:val="both"/>
      </w:pPr>
      <w:r>
        <w:t xml:space="preserve">        Ф.И.О.                   подпись                    дата</w:t>
      </w:r>
    </w:p>
    <w:p w:rsidR="002E5914" w:rsidRDefault="002E5914">
      <w:pPr>
        <w:pStyle w:val="ConsPlusNonformat"/>
        <w:jc w:val="both"/>
      </w:pPr>
    </w:p>
    <w:p w:rsidR="002E5914" w:rsidRDefault="002E5914">
      <w:pPr>
        <w:pStyle w:val="ConsPlusNonformat"/>
        <w:jc w:val="both"/>
      </w:pPr>
      <w:r>
        <w:t>Руководитель аккредитованной организации:</w:t>
      </w:r>
    </w:p>
    <w:p w:rsidR="002E5914" w:rsidRDefault="002E5914">
      <w:pPr>
        <w:pStyle w:val="ConsPlusNonformat"/>
        <w:jc w:val="both"/>
      </w:pPr>
      <w:r>
        <w:t>_______________________  _______________________  _________________________</w:t>
      </w:r>
    </w:p>
    <w:p w:rsidR="002E5914" w:rsidRDefault="002E5914">
      <w:pPr>
        <w:pStyle w:val="ConsPlusNonformat"/>
        <w:jc w:val="both"/>
      </w:pPr>
      <w:r>
        <w:t xml:space="preserve">        Ф.И.О.                   подпись                    дата</w:t>
      </w:r>
    </w:p>
    <w:p w:rsidR="002E5914" w:rsidRDefault="002E5914">
      <w:pPr>
        <w:pStyle w:val="ConsPlusNonformat"/>
        <w:jc w:val="both"/>
      </w:pPr>
      <w:r>
        <w:t>С протоколом ознакомлен и один экземпляр получил:</w:t>
      </w:r>
    </w:p>
    <w:p w:rsidR="002E5914" w:rsidRDefault="002E5914">
      <w:pPr>
        <w:pStyle w:val="ConsPlusNonformat"/>
        <w:jc w:val="both"/>
      </w:pPr>
    </w:p>
    <w:p w:rsidR="002E5914" w:rsidRDefault="002E5914">
      <w:pPr>
        <w:pStyle w:val="ConsPlusNonformat"/>
        <w:jc w:val="both"/>
      </w:pPr>
      <w:r>
        <w:t>Уполномоченный представитель заявителя:</w:t>
      </w:r>
    </w:p>
    <w:p w:rsidR="002E5914" w:rsidRDefault="002E5914">
      <w:pPr>
        <w:pStyle w:val="ConsPlusNonformat"/>
        <w:jc w:val="both"/>
      </w:pPr>
    </w:p>
    <w:p w:rsidR="002E5914" w:rsidRDefault="002E5914">
      <w:pPr>
        <w:pStyle w:val="ConsPlusNonformat"/>
        <w:jc w:val="both"/>
      </w:pPr>
      <w:r>
        <w:t>_______________________  _______________________  _________________________</w:t>
      </w:r>
    </w:p>
    <w:p w:rsidR="002E5914" w:rsidRDefault="002E5914">
      <w:pPr>
        <w:pStyle w:val="ConsPlusNonformat"/>
        <w:jc w:val="both"/>
      </w:pPr>
      <w:r>
        <w:lastRenderedPageBreak/>
        <w:t xml:space="preserve">        Ф.И.О.                   подпись                    дата</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4</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Normal"/>
        <w:jc w:val="right"/>
      </w:pPr>
      <w:r>
        <w:t>Рекомендуемый образец</w:t>
      </w:r>
    </w:p>
    <w:p w:rsidR="002E5914" w:rsidRDefault="002E5914">
      <w:pPr>
        <w:pStyle w:val="ConsPlusNormal"/>
        <w:jc w:val="both"/>
      </w:pPr>
    </w:p>
    <w:p w:rsidR="002E5914" w:rsidRDefault="002E5914">
      <w:pPr>
        <w:pStyle w:val="ConsPlusNonformat"/>
        <w:jc w:val="both"/>
      </w:pPr>
      <w:bookmarkStart w:id="26" w:name="P463"/>
      <w:bookmarkEnd w:id="26"/>
      <w:r>
        <w:t xml:space="preserve">              СПРАВКА О ТЕКУЩЕМ СОСТОЯНИИ ГОРНОЛЫЖНОЙ ТРАССЫ</w:t>
      </w:r>
    </w:p>
    <w:p w:rsidR="002E5914" w:rsidRDefault="002E5914">
      <w:pPr>
        <w:pStyle w:val="ConsPlusNonformat"/>
        <w:jc w:val="both"/>
      </w:pPr>
      <w:r>
        <w:t xml:space="preserve">             "__" __________ 20__ г. _________________________</w:t>
      </w:r>
    </w:p>
    <w:p w:rsidR="002E5914" w:rsidRDefault="002E5914">
      <w:pPr>
        <w:pStyle w:val="ConsPlusNonformat"/>
        <w:jc w:val="both"/>
      </w:pPr>
    </w:p>
    <w:p w:rsidR="002E5914" w:rsidRDefault="002E5914">
      <w:pPr>
        <w:pStyle w:val="ConsPlusNonformat"/>
        <w:jc w:val="both"/>
      </w:pPr>
      <w:r>
        <w:t xml:space="preserve">    ___________________________________________________________________</w:t>
      </w:r>
    </w:p>
    <w:p w:rsidR="002E5914" w:rsidRDefault="002E5914">
      <w:pPr>
        <w:pStyle w:val="ConsPlusNonformat"/>
        <w:jc w:val="both"/>
      </w:pPr>
      <w:r>
        <w:t>(фактический адрес (место нахождения) горнолыжной трассы (населенный пункт)</w:t>
      </w:r>
    </w:p>
    <w:p w:rsidR="002E5914" w:rsidRDefault="002E5914">
      <w:pPr>
        <w:pStyle w:val="ConsPlusNonformat"/>
        <w:jc w:val="both"/>
      </w:pPr>
      <w:r>
        <w:t xml:space="preserve">    ___________________________________________________________________</w:t>
      </w:r>
    </w:p>
    <w:p w:rsidR="002E5914" w:rsidRDefault="002E5914">
      <w:pPr>
        <w:pStyle w:val="ConsPlusNonformat"/>
        <w:jc w:val="both"/>
      </w:pPr>
      <w:r>
        <w:t>(наименование горнолыжной трассы, фирменное наименование горнолыжной трассы</w:t>
      </w:r>
    </w:p>
    <w:p w:rsidR="002E5914" w:rsidRDefault="002E5914">
      <w:pPr>
        <w:pStyle w:val="ConsPlusNonformat"/>
        <w:jc w:val="both"/>
      </w:pPr>
      <w:r>
        <w:t xml:space="preserve">                               (при наличии)</w:t>
      </w:r>
    </w:p>
    <w:p w:rsidR="002E5914" w:rsidRDefault="002E5914">
      <w:pPr>
        <w:pStyle w:val="ConsPlusNonformat"/>
        <w:jc w:val="both"/>
      </w:pPr>
      <w:r>
        <w:t>___________________________________________________________________________</w:t>
      </w:r>
    </w:p>
    <w:p w:rsidR="002E5914" w:rsidRDefault="002E5914">
      <w:pPr>
        <w:pStyle w:val="ConsPlusNonformat"/>
        <w:jc w:val="both"/>
      </w:pPr>
      <w:r>
        <w:t xml:space="preserve">       (полное наименование юридического лица/Ф.И.О. индивидуального</w:t>
      </w:r>
    </w:p>
    <w:p w:rsidR="002E5914" w:rsidRDefault="002E5914">
      <w:pPr>
        <w:pStyle w:val="ConsPlusNonformat"/>
        <w:jc w:val="both"/>
      </w:pPr>
      <w:r>
        <w:t xml:space="preserve">   предпринимателя, направившего в аккредитованную организацию заявку на</w:t>
      </w:r>
    </w:p>
    <w:p w:rsidR="002E5914" w:rsidRDefault="002E5914">
      <w:pPr>
        <w:pStyle w:val="ConsPlusNonformat"/>
        <w:jc w:val="both"/>
      </w:pPr>
      <w:r>
        <w:t xml:space="preserve">           проведение классификации горнолыжной трассы, телефон)</w:t>
      </w:r>
    </w:p>
    <w:p w:rsidR="002E5914" w:rsidRDefault="002E5914">
      <w:pPr>
        <w:pStyle w:val="ConsPlusNonformat"/>
        <w:jc w:val="both"/>
      </w:pPr>
    </w:p>
    <w:p w:rsidR="002E5914" w:rsidRDefault="002E5914">
      <w:pPr>
        <w:pStyle w:val="ConsPlusNonformat"/>
        <w:jc w:val="both"/>
      </w:pPr>
      <w:r>
        <w:t xml:space="preserve">                       Сведения о горнолыжной трассе</w:t>
      </w:r>
    </w:p>
    <w:p w:rsidR="002E5914" w:rsidRDefault="002E5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97"/>
        <w:gridCol w:w="3451"/>
      </w:tblGrid>
      <w:tr w:rsidR="002E5914">
        <w:tc>
          <w:tcPr>
            <w:tcW w:w="624" w:type="dxa"/>
          </w:tcPr>
          <w:p w:rsidR="002E5914" w:rsidRDefault="002E5914">
            <w:pPr>
              <w:pStyle w:val="ConsPlusNormal"/>
              <w:jc w:val="center"/>
            </w:pPr>
            <w:r>
              <w:t>N п/п</w:t>
            </w:r>
          </w:p>
        </w:tc>
        <w:tc>
          <w:tcPr>
            <w:tcW w:w="4997" w:type="dxa"/>
          </w:tcPr>
          <w:p w:rsidR="002E5914" w:rsidRDefault="002E5914">
            <w:pPr>
              <w:pStyle w:val="ConsPlusNormal"/>
              <w:jc w:val="center"/>
            </w:pPr>
            <w:r>
              <w:t>Наименование параметров горнолыжной трассы</w:t>
            </w:r>
          </w:p>
        </w:tc>
        <w:tc>
          <w:tcPr>
            <w:tcW w:w="3451" w:type="dxa"/>
          </w:tcPr>
          <w:p w:rsidR="002E5914" w:rsidRDefault="002E5914">
            <w:pPr>
              <w:pStyle w:val="ConsPlusNormal"/>
              <w:jc w:val="center"/>
            </w:pPr>
            <w:r>
              <w:t>Значения параметров по данным заявителя</w:t>
            </w:r>
          </w:p>
        </w:tc>
      </w:tr>
      <w:tr w:rsidR="002E5914">
        <w:tc>
          <w:tcPr>
            <w:tcW w:w="624" w:type="dxa"/>
          </w:tcPr>
          <w:p w:rsidR="002E5914" w:rsidRDefault="002E5914">
            <w:pPr>
              <w:pStyle w:val="ConsPlusNormal"/>
              <w:jc w:val="center"/>
            </w:pPr>
            <w:r>
              <w:t>1</w:t>
            </w:r>
          </w:p>
        </w:tc>
        <w:tc>
          <w:tcPr>
            <w:tcW w:w="4997" w:type="dxa"/>
          </w:tcPr>
          <w:p w:rsidR="002E5914" w:rsidRDefault="002E5914">
            <w:pPr>
              <w:pStyle w:val="ConsPlusNormal"/>
              <w:jc w:val="center"/>
            </w:pPr>
            <w:r>
              <w:t>2</w:t>
            </w:r>
          </w:p>
        </w:tc>
        <w:tc>
          <w:tcPr>
            <w:tcW w:w="3451" w:type="dxa"/>
          </w:tcPr>
          <w:p w:rsidR="002E5914" w:rsidRDefault="002E5914">
            <w:pPr>
              <w:pStyle w:val="ConsPlusNormal"/>
              <w:jc w:val="center"/>
            </w:pPr>
            <w:r>
              <w:t>3</w:t>
            </w:r>
          </w:p>
        </w:tc>
      </w:tr>
      <w:tr w:rsidR="002E5914">
        <w:tc>
          <w:tcPr>
            <w:tcW w:w="624" w:type="dxa"/>
            <w:vAlign w:val="center"/>
          </w:tcPr>
          <w:p w:rsidR="002E5914" w:rsidRDefault="002E5914">
            <w:pPr>
              <w:pStyle w:val="ConsPlusNormal"/>
              <w:jc w:val="center"/>
            </w:pPr>
            <w:r>
              <w:t>1</w:t>
            </w:r>
          </w:p>
        </w:tc>
        <w:tc>
          <w:tcPr>
            <w:tcW w:w="4997" w:type="dxa"/>
          </w:tcPr>
          <w:p w:rsidR="002E5914" w:rsidRDefault="002E5914">
            <w:pPr>
              <w:pStyle w:val="ConsPlusNormal"/>
            </w:pPr>
            <w:r>
              <w:t>Наименование горнолыжного комплекса</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2</w:t>
            </w:r>
          </w:p>
        </w:tc>
        <w:tc>
          <w:tcPr>
            <w:tcW w:w="4997" w:type="dxa"/>
          </w:tcPr>
          <w:p w:rsidR="002E5914" w:rsidRDefault="002E5914">
            <w:pPr>
              <w:pStyle w:val="ConsPlusNormal"/>
            </w:pPr>
            <w:r>
              <w:t>Фактический адрес горнолыжного комплекса</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bookmarkStart w:id="27" w:name="P490"/>
            <w:bookmarkEnd w:id="27"/>
            <w:r>
              <w:t>3</w:t>
            </w:r>
          </w:p>
        </w:tc>
        <w:tc>
          <w:tcPr>
            <w:tcW w:w="4997" w:type="dxa"/>
          </w:tcPr>
          <w:p w:rsidR="002E5914" w:rsidRDefault="002E5914">
            <w:pPr>
              <w:pStyle w:val="ConsPlusNormal"/>
            </w:pPr>
            <w:r>
              <w:t>Наименование горнолыжной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4</w:t>
            </w:r>
          </w:p>
        </w:tc>
        <w:tc>
          <w:tcPr>
            <w:tcW w:w="4997" w:type="dxa"/>
          </w:tcPr>
          <w:p w:rsidR="002E5914" w:rsidRDefault="002E5914">
            <w:pPr>
              <w:pStyle w:val="ConsPlusNormal"/>
            </w:pPr>
            <w:r>
              <w:t>Перепад высот горнолыжной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5</w:t>
            </w:r>
          </w:p>
        </w:tc>
        <w:tc>
          <w:tcPr>
            <w:tcW w:w="4997" w:type="dxa"/>
          </w:tcPr>
          <w:p w:rsidR="002E5914" w:rsidRDefault="002E5914">
            <w:pPr>
              <w:pStyle w:val="ConsPlusNormal"/>
            </w:pPr>
            <w:r>
              <w:t>Длина горнолыжной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6</w:t>
            </w:r>
          </w:p>
        </w:tc>
        <w:tc>
          <w:tcPr>
            <w:tcW w:w="4997" w:type="dxa"/>
          </w:tcPr>
          <w:p w:rsidR="002E5914" w:rsidRDefault="002E5914">
            <w:pPr>
              <w:pStyle w:val="ConsPlusNormal"/>
            </w:pPr>
            <w:r>
              <w:t>Диапазон широты горнолыжной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7</w:t>
            </w:r>
          </w:p>
        </w:tc>
        <w:tc>
          <w:tcPr>
            <w:tcW w:w="4997" w:type="dxa"/>
          </w:tcPr>
          <w:p w:rsidR="002E5914" w:rsidRDefault="002E5914">
            <w:pPr>
              <w:pStyle w:val="ConsPlusNormal"/>
            </w:pPr>
            <w:r>
              <w:t>Площадь горнолыжной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bookmarkStart w:id="28" w:name="P505"/>
            <w:bookmarkEnd w:id="28"/>
            <w:r>
              <w:t>8</w:t>
            </w:r>
          </w:p>
        </w:tc>
        <w:tc>
          <w:tcPr>
            <w:tcW w:w="4997" w:type="dxa"/>
          </w:tcPr>
          <w:p w:rsidR="002E5914" w:rsidRDefault="002E5914">
            <w:pPr>
              <w:pStyle w:val="ConsPlusNormal"/>
            </w:pPr>
            <w:r>
              <w:t>Размеры выката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9</w:t>
            </w:r>
          </w:p>
        </w:tc>
        <w:tc>
          <w:tcPr>
            <w:tcW w:w="4997" w:type="dxa"/>
          </w:tcPr>
          <w:p w:rsidR="002E5914" w:rsidRDefault="002E5914">
            <w:pPr>
              <w:pStyle w:val="ConsPlusNormal"/>
            </w:pPr>
            <w:r>
              <w:t>Дата начала эксплуатации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10</w:t>
            </w:r>
          </w:p>
        </w:tc>
        <w:tc>
          <w:tcPr>
            <w:tcW w:w="4997" w:type="dxa"/>
          </w:tcPr>
          <w:p w:rsidR="002E5914" w:rsidRDefault="002E5914">
            <w:pPr>
              <w:pStyle w:val="ConsPlusNormal"/>
              <w:jc w:val="both"/>
            </w:pPr>
            <w:r>
              <w:t>Единовременная пропускная способность трассы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11</w:t>
            </w:r>
          </w:p>
        </w:tc>
        <w:tc>
          <w:tcPr>
            <w:tcW w:w="4997" w:type="dxa"/>
          </w:tcPr>
          <w:p w:rsidR="002E5914" w:rsidRDefault="002E5914">
            <w:pPr>
              <w:pStyle w:val="ConsPlusNormal"/>
            </w:pPr>
            <w:r>
              <w:t>Пропускная способность в час</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12</w:t>
            </w:r>
          </w:p>
        </w:tc>
        <w:tc>
          <w:tcPr>
            <w:tcW w:w="4997" w:type="dxa"/>
          </w:tcPr>
          <w:p w:rsidR="002E5914" w:rsidRDefault="002E5914">
            <w:pPr>
              <w:pStyle w:val="ConsPlusNormal"/>
            </w:pPr>
            <w:r>
              <w:t>Год постройки канатной дороги</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lastRenderedPageBreak/>
              <w:t>13</w:t>
            </w:r>
          </w:p>
        </w:tc>
        <w:tc>
          <w:tcPr>
            <w:tcW w:w="4997" w:type="dxa"/>
          </w:tcPr>
          <w:p w:rsidR="002E5914" w:rsidRDefault="002E5914">
            <w:pPr>
              <w:pStyle w:val="ConsPlusNormal"/>
            </w:pPr>
            <w:r>
              <w:t>Реквизиты акта ввода в эксплуатацию канатной дороги (при наличии)</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14</w:t>
            </w:r>
          </w:p>
        </w:tc>
        <w:tc>
          <w:tcPr>
            <w:tcW w:w="4997" w:type="dxa"/>
          </w:tcPr>
          <w:p w:rsidR="002E5914" w:rsidRDefault="002E5914">
            <w:pPr>
              <w:pStyle w:val="ConsPlusNormal"/>
            </w:pPr>
            <w:r>
              <w:t>Год реконструкции</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15</w:t>
            </w:r>
          </w:p>
        </w:tc>
        <w:tc>
          <w:tcPr>
            <w:tcW w:w="4997" w:type="dxa"/>
          </w:tcPr>
          <w:p w:rsidR="002E5914" w:rsidRDefault="002E5914">
            <w:pPr>
              <w:pStyle w:val="ConsPlusNormal"/>
            </w:pPr>
            <w:r>
              <w:t>Профиль трассы в масштабе</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w:t>
            </w:r>
          </w:p>
        </w:tc>
        <w:tc>
          <w:tcPr>
            <w:tcW w:w="4997" w:type="dxa"/>
          </w:tcPr>
          <w:p w:rsidR="002E5914" w:rsidRDefault="002E5914">
            <w:pPr>
              <w:pStyle w:val="ConsPlusNormal"/>
            </w:pPr>
            <w:r>
              <w:t>План трассы в масштабе</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16.1</w:t>
            </w:r>
          </w:p>
        </w:tc>
        <w:tc>
          <w:tcPr>
            <w:tcW w:w="4997" w:type="dxa"/>
          </w:tcPr>
          <w:p w:rsidR="002E5914" w:rsidRDefault="002E5914">
            <w:pPr>
              <w:pStyle w:val="ConsPlusNormal"/>
            </w:pPr>
            <w:r>
              <w:t>- привязка трассы к местности и общей схеме трасс</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16.2</w:t>
            </w:r>
          </w:p>
        </w:tc>
        <w:tc>
          <w:tcPr>
            <w:tcW w:w="4997" w:type="dxa"/>
          </w:tcPr>
          <w:p w:rsidR="002E5914" w:rsidRDefault="002E5914">
            <w:pPr>
              <w:pStyle w:val="ConsPlusNormal"/>
            </w:pPr>
            <w:r>
              <w:t xml:space="preserve">- параметры трассы согласно </w:t>
            </w:r>
            <w:hyperlink w:anchor="P490" w:history="1">
              <w:r>
                <w:rPr>
                  <w:color w:val="0000FF"/>
                </w:rPr>
                <w:t>п. 3</w:t>
              </w:r>
            </w:hyperlink>
            <w:r>
              <w:t xml:space="preserve"> - </w:t>
            </w:r>
            <w:hyperlink w:anchor="P505" w:history="1">
              <w:r>
                <w:rPr>
                  <w:color w:val="0000FF"/>
                </w:rPr>
                <w:t>8</w:t>
              </w:r>
            </w:hyperlink>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16.3</w:t>
            </w:r>
          </w:p>
        </w:tc>
        <w:tc>
          <w:tcPr>
            <w:tcW w:w="4997" w:type="dxa"/>
          </w:tcPr>
          <w:p w:rsidR="002E5914" w:rsidRDefault="002E5914">
            <w:pPr>
              <w:pStyle w:val="ConsPlusNormal"/>
            </w:pPr>
            <w:r>
              <w:t>- схемы движения лыжников в зоне подъемников</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16.4</w:t>
            </w:r>
          </w:p>
        </w:tc>
        <w:tc>
          <w:tcPr>
            <w:tcW w:w="4997" w:type="dxa"/>
          </w:tcPr>
          <w:p w:rsidR="002E5914" w:rsidRDefault="002E5914">
            <w:pPr>
              <w:pStyle w:val="ConsPlusNormal"/>
            </w:pPr>
            <w:r>
              <w:t>- места расположения гостиниц, предприятий питания и зон отдыха</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16.5</w:t>
            </w:r>
          </w:p>
        </w:tc>
        <w:tc>
          <w:tcPr>
            <w:tcW w:w="4997" w:type="dxa"/>
          </w:tcPr>
          <w:p w:rsidR="002E5914" w:rsidRDefault="002E5914">
            <w:pPr>
              <w:pStyle w:val="ConsPlusNormal"/>
            </w:pPr>
            <w:r>
              <w:t>- места расположения пунктов оказания медицинской помощи (в том числе первой доврачебной) и ближайших стационарных медицинских учреждений</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16.6</w:t>
            </w:r>
          </w:p>
        </w:tc>
        <w:tc>
          <w:tcPr>
            <w:tcW w:w="4997" w:type="dxa"/>
          </w:tcPr>
          <w:p w:rsidR="002E5914" w:rsidRDefault="002E5914">
            <w:pPr>
              <w:pStyle w:val="ConsPlusNormal"/>
            </w:pPr>
            <w:r>
              <w:t>- места размещения предупредительных, запрещающих и информационных знаков на плане трассы, якорей для ратраков и мест установки указателей с телефонами SOS</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16.7</w:t>
            </w:r>
          </w:p>
        </w:tc>
        <w:tc>
          <w:tcPr>
            <w:tcW w:w="4997" w:type="dxa"/>
          </w:tcPr>
          <w:p w:rsidR="002E5914" w:rsidRDefault="002E5914">
            <w:pPr>
              <w:pStyle w:val="ConsPlusNormal"/>
              <w:jc w:val="both"/>
            </w:pPr>
            <w:r>
              <w:t>- места расположения лавиноопасных участков и элементов противолавинной и антиселевой защиты</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16.8</w:t>
            </w:r>
          </w:p>
        </w:tc>
        <w:tc>
          <w:tcPr>
            <w:tcW w:w="4997" w:type="dxa"/>
          </w:tcPr>
          <w:p w:rsidR="002E5914" w:rsidRDefault="002E5914">
            <w:pPr>
              <w:pStyle w:val="ConsPlusNormal"/>
            </w:pPr>
            <w:r>
              <w:t>- схемы расположения горнолыжных подъемников на склоне в зоне трассы, их видов, мест установки опор</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16.9</w:t>
            </w:r>
          </w:p>
        </w:tc>
        <w:tc>
          <w:tcPr>
            <w:tcW w:w="4997" w:type="dxa"/>
          </w:tcPr>
          <w:p w:rsidR="002E5914" w:rsidRDefault="002E5914">
            <w:pPr>
              <w:pStyle w:val="ConsPlusNormal"/>
            </w:pPr>
            <w:r>
              <w:t>- схемы расстановки на плане трассы элементов активной и пассивной безопасности с указанием количества опор сооружений, длин сетей и их типов, мест их установки</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17</w:t>
            </w:r>
          </w:p>
        </w:tc>
        <w:tc>
          <w:tcPr>
            <w:tcW w:w="4997" w:type="dxa"/>
          </w:tcPr>
          <w:p w:rsidR="002E5914" w:rsidRDefault="002E5914">
            <w:pPr>
              <w:pStyle w:val="ConsPlusNormal"/>
            </w:pPr>
            <w:r>
              <w:t>Утвержденные администрацией ГЛК Правила безопасного поведения на горнолыжных трассах, подъемниках и в других местах оказания услуг на территории ГЛК</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18</w:t>
            </w:r>
          </w:p>
        </w:tc>
        <w:tc>
          <w:tcPr>
            <w:tcW w:w="4997" w:type="dxa"/>
          </w:tcPr>
          <w:p w:rsidR="002E5914" w:rsidRDefault="002E5914">
            <w:pPr>
              <w:pStyle w:val="ConsPlusNormal"/>
            </w:pPr>
            <w:r>
              <w:t>Наличие аттестованного аварийно-спасательного формирования</w:t>
            </w:r>
          </w:p>
        </w:tc>
        <w:tc>
          <w:tcPr>
            <w:tcW w:w="3451" w:type="dxa"/>
          </w:tcPr>
          <w:p w:rsidR="002E5914" w:rsidRDefault="002E5914">
            <w:pPr>
              <w:pStyle w:val="ConsPlusNormal"/>
            </w:pPr>
          </w:p>
        </w:tc>
      </w:tr>
      <w:tr w:rsidR="002E5914">
        <w:tc>
          <w:tcPr>
            <w:tcW w:w="624" w:type="dxa"/>
            <w:vAlign w:val="center"/>
          </w:tcPr>
          <w:p w:rsidR="002E5914" w:rsidRDefault="002E5914">
            <w:pPr>
              <w:pStyle w:val="ConsPlusNormal"/>
              <w:jc w:val="center"/>
            </w:pPr>
            <w:r>
              <w:t>19</w:t>
            </w:r>
          </w:p>
        </w:tc>
        <w:tc>
          <w:tcPr>
            <w:tcW w:w="4997" w:type="dxa"/>
          </w:tcPr>
          <w:p w:rsidR="002E5914" w:rsidRDefault="002E5914">
            <w:pPr>
              <w:pStyle w:val="ConsPlusNormal"/>
            </w:pPr>
            <w:r>
              <w:t>Обеспечение службой безопасности</w:t>
            </w:r>
          </w:p>
        </w:tc>
        <w:tc>
          <w:tcPr>
            <w:tcW w:w="3451" w:type="dxa"/>
          </w:tcPr>
          <w:p w:rsidR="002E5914" w:rsidRDefault="002E5914">
            <w:pPr>
              <w:pStyle w:val="ConsPlusNormal"/>
            </w:pPr>
          </w:p>
        </w:tc>
      </w:tr>
    </w:tbl>
    <w:p w:rsidR="002E5914" w:rsidRDefault="002E5914">
      <w:pPr>
        <w:pStyle w:val="ConsPlusNormal"/>
        <w:jc w:val="both"/>
      </w:pPr>
    </w:p>
    <w:p w:rsidR="002E5914" w:rsidRDefault="002E5914">
      <w:pPr>
        <w:pStyle w:val="ConsPlusNonformat"/>
        <w:jc w:val="both"/>
      </w:pPr>
      <w:r>
        <w:t>Уполномоченный представитель заявителя</w:t>
      </w:r>
    </w:p>
    <w:p w:rsidR="002E5914" w:rsidRDefault="002E5914">
      <w:pPr>
        <w:pStyle w:val="ConsPlusNonformat"/>
        <w:jc w:val="both"/>
      </w:pPr>
      <w:r>
        <w:t>_________________________________________________________</w:t>
      </w:r>
    </w:p>
    <w:p w:rsidR="002E5914" w:rsidRDefault="002E5914">
      <w:pPr>
        <w:pStyle w:val="ConsPlusNonformat"/>
        <w:jc w:val="both"/>
      </w:pPr>
      <w:r>
        <w:t>_________________________________________________________</w:t>
      </w:r>
    </w:p>
    <w:p w:rsidR="002E5914" w:rsidRDefault="002E5914">
      <w:pPr>
        <w:pStyle w:val="ConsPlusNonformat"/>
        <w:jc w:val="both"/>
      </w:pPr>
      <w:r>
        <w:t xml:space="preserve">         (Ф.И.О., должность, контактные данные)</w:t>
      </w:r>
    </w:p>
    <w:p w:rsidR="002E5914" w:rsidRDefault="002E5914">
      <w:pPr>
        <w:pStyle w:val="ConsPlusNonformat"/>
        <w:jc w:val="both"/>
      </w:pPr>
      <w:proofErr w:type="gramStart"/>
      <w:r>
        <w:t>Полноту  и</w:t>
      </w:r>
      <w:proofErr w:type="gramEnd"/>
      <w:r>
        <w:t xml:space="preserve"> достоверность указанных сведений на дату представления настоящей</w:t>
      </w:r>
    </w:p>
    <w:p w:rsidR="002E5914" w:rsidRDefault="002E5914">
      <w:pPr>
        <w:pStyle w:val="ConsPlusNonformat"/>
        <w:jc w:val="both"/>
      </w:pPr>
      <w:r>
        <w:t>справки подтверждаю.</w:t>
      </w:r>
    </w:p>
    <w:p w:rsidR="002E5914" w:rsidRDefault="002E5914">
      <w:pPr>
        <w:pStyle w:val="ConsPlusNonformat"/>
        <w:jc w:val="both"/>
      </w:pPr>
      <w:r>
        <w:t>____________________ ______________________ _______________________________</w:t>
      </w:r>
    </w:p>
    <w:p w:rsidR="002E5914" w:rsidRDefault="002E5914">
      <w:pPr>
        <w:pStyle w:val="ConsPlusNonformat"/>
        <w:jc w:val="both"/>
      </w:pPr>
      <w:r>
        <w:lastRenderedPageBreak/>
        <w:t xml:space="preserve">       (</w:t>
      </w:r>
      <w:proofErr w:type="gramStart"/>
      <w:r>
        <w:t xml:space="preserve">дата)   </w:t>
      </w:r>
      <w:proofErr w:type="gramEnd"/>
      <w:r>
        <w:t xml:space="preserve">           (подпись)                    (Ф.И О.)</w:t>
      </w: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5</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Title"/>
        <w:jc w:val="center"/>
      </w:pPr>
      <w:bookmarkStart w:id="29" w:name="P589"/>
      <w:bookmarkEnd w:id="29"/>
      <w:r>
        <w:t>ТРЕБОВАНИЯ К КАТЕГОРИЯМ ПЛЯЖЕЙ</w:t>
      </w:r>
    </w:p>
    <w:p w:rsidR="002E5914" w:rsidRDefault="002E5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531"/>
        <w:gridCol w:w="1587"/>
        <w:gridCol w:w="1474"/>
      </w:tblGrid>
      <w:tr w:rsidR="002E5914">
        <w:tc>
          <w:tcPr>
            <w:tcW w:w="567" w:type="dxa"/>
            <w:vMerge w:val="restart"/>
          </w:tcPr>
          <w:p w:rsidR="002E5914" w:rsidRDefault="002E5914">
            <w:pPr>
              <w:pStyle w:val="ConsPlusNormal"/>
              <w:jc w:val="center"/>
            </w:pPr>
            <w:r>
              <w:t>N п/п</w:t>
            </w:r>
          </w:p>
        </w:tc>
        <w:tc>
          <w:tcPr>
            <w:tcW w:w="3912" w:type="dxa"/>
            <w:vMerge w:val="restart"/>
          </w:tcPr>
          <w:p w:rsidR="002E5914" w:rsidRDefault="002E5914">
            <w:pPr>
              <w:pStyle w:val="ConsPlusNormal"/>
              <w:jc w:val="center"/>
            </w:pPr>
            <w:r>
              <w:t>Требования</w:t>
            </w:r>
          </w:p>
        </w:tc>
        <w:tc>
          <w:tcPr>
            <w:tcW w:w="4592" w:type="dxa"/>
            <w:gridSpan w:val="3"/>
          </w:tcPr>
          <w:p w:rsidR="002E5914" w:rsidRDefault="002E5914">
            <w:pPr>
              <w:pStyle w:val="ConsPlusNormal"/>
              <w:jc w:val="center"/>
            </w:pPr>
            <w:r>
              <w:t>Категории пляжей</w:t>
            </w:r>
          </w:p>
        </w:tc>
      </w:tr>
      <w:tr w:rsidR="002E5914">
        <w:tc>
          <w:tcPr>
            <w:tcW w:w="567" w:type="dxa"/>
            <w:vMerge/>
          </w:tcPr>
          <w:p w:rsidR="002E5914" w:rsidRDefault="002E5914">
            <w:pPr>
              <w:spacing w:after="1" w:line="0" w:lineRule="atLeast"/>
            </w:pPr>
          </w:p>
        </w:tc>
        <w:tc>
          <w:tcPr>
            <w:tcW w:w="3912" w:type="dxa"/>
            <w:vMerge/>
          </w:tcPr>
          <w:p w:rsidR="002E5914" w:rsidRDefault="002E5914">
            <w:pPr>
              <w:spacing w:after="1" w:line="0" w:lineRule="atLeast"/>
            </w:pPr>
          </w:p>
        </w:tc>
        <w:tc>
          <w:tcPr>
            <w:tcW w:w="1531" w:type="dxa"/>
          </w:tcPr>
          <w:p w:rsidR="002E5914" w:rsidRDefault="002E5914">
            <w:pPr>
              <w:pStyle w:val="ConsPlusNormal"/>
              <w:jc w:val="center"/>
            </w:pPr>
            <w:r>
              <w:t>I</w:t>
            </w:r>
          </w:p>
        </w:tc>
        <w:tc>
          <w:tcPr>
            <w:tcW w:w="1587" w:type="dxa"/>
          </w:tcPr>
          <w:p w:rsidR="002E5914" w:rsidRDefault="002E5914">
            <w:pPr>
              <w:pStyle w:val="ConsPlusNormal"/>
              <w:jc w:val="center"/>
            </w:pPr>
            <w:r>
              <w:t>II</w:t>
            </w:r>
          </w:p>
        </w:tc>
        <w:tc>
          <w:tcPr>
            <w:tcW w:w="1474" w:type="dxa"/>
          </w:tcPr>
          <w:p w:rsidR="002E5914" w:rsidRDefault="002E5914">
            <w:pPr>
              <w:pStyle w:val="ConsPlusNormal"/>
              <w:jc w:val="center"/>
            </w:pPr>
            <w:r>
              <w:t>III</w:t>
            </w:r>
          </w:p>
        </w:tc>
      </w:tr>
      <w:tr w:rsidR="002E5914">
        <w:tc>
          <w:tcPr>
            <w:tcW w:w="567" w:type="dxa"/>
          </w:tcPr>
          <w:p w:rsidR="002E5914" w:rsidRDefault="002E5914">
            <w:pPr>
              <w:pStyle w:val="ConsPlusNormal"/>
              <w:jc w:val="center"/>
            </w:pPr>
            <w:r>
              <w:t>1</w:t>
            </w:r>
          </w:p>
        </w:tc>
        <w:tc>
          <w:tcPr>
            <w:tcW w:w="3912" w:type="dxa"/>
          </w:tcPr>
          <w:p w:rsidR="002E5914" w:rsidRDefault="002E5914">
            <w:pPr>
              <w:pStyle w:val="ConsPlusNormal"/>
              <w:jc w:val="center"/>
            </w:pPr>
            <w:r>
              <w:t>2</w:t>
            </w:r>
          </w:p>
        </w:tc>
        <w:tc>
          <w:tcPr>
            <w:tcW w:w="1531" w:type="dxa"/>
          </w:tcPr>
          <w:p w:rsidR="002E5914" w:rsidRDefault="002E5914">
            <w:pPr>
              <w:pStyle w:val="ConsPlusNormal"/>
              <w:jc w:val="center"/>
            </w:pPr>
            <w:r>
              <w:t>3</w:t>
            </w:r>
          </w:p>
        </w:tc>
        <w:tc>
          <w:tcPr>
            <w:tcW w:w="1587" w:type="dxa"/>
          </w:tcPr>
          <w:p w:rsidR="002E5914" w:rsidRDefault="002E5914">
            <w:pPr>
              <w:pStyle w:val="ConsPlusNormal"/>
              <w:jc w:val="center"/>
            </w:pPr>
            <w:r>
              <w:t>4</w:t>
            </w:r>
          </w:p>
        </w:tc>
        <w:tc>
          <w:tcPr>
            <w:tcW w:w="1474" w:type="dxa"/>
          </w:tcPr>
          <w:p w:rsidR="002E5914" w:rsidRDefault="002E5914">
            <w:pPr>
              <w:pStyle w:val="ConsPlusNormal"/>
              <w:jc w:val="center"/>
            </w:pPr>
            <w:r>
              <w:t>5</w:t>
            </w:r>
          </w:p>
        </w:tc>
      </w:tr>
      <w:tr w:rsidR="002E5914">
        <w:tc>
          <w:tcPr>
            <w:tcW w:w="567" w:type="dxa"/>
          </w:tcPr>
          <w:p w:rsidR="002E5914" w:rsidRDefault="002E5914">
            <w:pPr>
              <w:pStyle w:val="ConsPlusNormal"/>
            </w:pPr>
          </w:p>
        </w:tc>
        <w:tc>
          <w:tcPr>
            <w:tcW w:w="8504" w:type="dxa"/>
            <w:gridSpan w:val="4"/>
            <w:vAlign w:val="center"/>
          </w:tcPr>
          <w:p w:rsidR="002E5914" w:rsidRDefault="002E5914">
            <w:pPr>
              <w:pStyle w:val="ConsPlusNormal"/>
              <w:jc w:val="center"/>
              <w:outlineLvl w:val="2"/>
            </w:pPr>
            <w:r>
              <w:t>1. Требования по обеспечению безопасности пляжей</w:t>
            </w:r>
          </w:p>
        </w:tc>
      </w:tr>
      <w:tr w:rsidR="002E5914">
        <w:tc>
          <w:tcPr>
            <w:tcW w:w="567" w:type="dxa"/>
            <w:vAlign w:val="center"/>
          </w:tcPr>
          <w:p w:rsidR="002E5914" w:rsidRDefault="002E5914">
            <w:pPr>
              <w:pStyle w:val="ConsPlusNormal"/>
              <w:jc w:val="center"/>
            </w:pPr>
            <w:r>
              <w:t>1</w:t>
            </w:r>
          </w:p>
        </w:tc>
        <w:tc>
          <w:tcPr>
            <w:tcW w:w="3912" w:type="dxa"/>
          </w:tcPr>
          <w:p w:rsidR="002E5914" w:rsidRDefault="002E5914">
            <w:pPr>
              <w:pStyle w:val="ConsPlusNormal"/>
              <w:jc w:val="both"/>
            </w:pPr>
            <w:r>
              <w:t>Наличие разрешения на пользование пляжем, выданное ГИМС МЧС России по результатам освидетельствования пляжа (</w:t>
            </w:r>
            <w:hyperlink r:id="rId20" w:history="1">
              <w:r>
                <w:rPr>
                  <w:color w:val="0000FF"/>
                </w:rPr>
                <w:t>приказ</w:t>
              </w:r>
            </w:hyperlink>
            <w:r>
              <w:t xml:space="preserve"> МЧС России от 30.09.2020 N 732 "Об утверждении Правил пользования пляжами в Российской Федерации", зарегистрирован Минюстом России 28.10.2020 г. регистрационный номер 60609)</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w:t>
            </w:r>
          </w:p>
        </w:tc>
        <w:tc>
          <w:tcPr>
            <w:tcW w:w="3912" w:type="dxa"/>
            <w:vAlign w:val="center"/>
          </w:tcPr>
          <w:p w:rsidR="002E5914" w:rsidRDefault="002E5914">
            <w:pPr>
              <w:pStyle w:val="ConsPlusNormal"/>
              <w:jc w:val="both"/>
            </w:pPr>
            <w:r>
              <w:t>Наличие пункта медицинской помощи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3</w:t>
            </w:r>
          </w:p>
        </w:tc>
        <w:tc>
          <w:tcPr>
            <w:tcW w:w="3912" w:type="dxa"/>
          </w:tcPr>
          <w:p w:rsidR="002E5914" w:rsidRDefault="002E5914">
            <w:pPr>
              <w:pStyle w:val="ConsPlusNormal"/>
              <w:jc w:val="both"/>
            </w:pPr>
            <w:r>
              <w:t>Наличие легкодоступных стоек (щитов) с навешенными на них спасательными кругами и "концами Александрова" на береговой части пляжа не далее 5 метров от воды через каждые 50 метров</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4</w:t>
            </w:r>
          </w:p>
        </w:tc>
        <w:tc>
          <w:tcPr>
            <w:tcW w:w="3912" w:type="dxa"/>
            <w:vAlign w:val="center"/>
          </w:tcPr>
          <w:p w:rsidR="002E5914" w:rsidRDefault="002E5914">
            <w:pPr>
              <w:pStyle w:val="ConsPlusNormal"/>
              <w:jc w:val="both"/>
            </w:pPr>
            <w:r>
              <w:t>Наличие спасательных постов (станций)</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5</w:t>
            </w:r>
          </w:p>
        </w:tc>
        <w:tc>
          <w:tcPr>
            <w:tcW w:w="3912" w:type="dxa"/>
          </w:tcPr>
          <w:p w:rsidR="002E5914" w:rsidRDefault="002E5914">
            <w:pPr>
              <w:pStyle w:val="ConsPlusNormal"/>
              <w:jc w:val="both"/>
            </w:pPr>
            <w:r>
              <w:t>Наличие средств связи медицинскими, спасательными, надзорными и правоохранительными органами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2"/>
            </w:pPr>
            <w:r>
              <w:t>2. Требования по информированию посетителей</w:t>
            </w:r>
          </w:p>
        </w:tc>
      </w:tr>
      <w:tr w:rsidR="002E5914">
        <w:tc>
          <w:tcPr>
            <w:tcW w:w="567" w:type="dxa"/>
            <w:vAlign w:val="center"/>
          </w:tcPr>
          <w:p w:rsidR="002E5914" w:rsidRDefault="002E5914">
            <w:pPr>
              <w:pStyle w:val="ConsPlusNormal"/>
              <w:jc w:val="center"/>
            </w:pPr>
            <w:r>
              <w:t>6</w:t>
            </w:r>
          </w:p>
        </w:tc>
        <w:tc>
          <w:tcPr>
            <w:tcW w:w="3912" w:type="dxa"/>
          </w:tcPr>
          <w:p w:rsidR="002E5914" w:rsidRDefault="002E5914">
            <w:pPr>
              <w:pStyle w:val="ConsPlusNormal"/>
              <w:jc w:val="both"/>
            </w:pPr>
            <w:r>
              <w:t>Наличие информационного табло</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2"/>
            </w:pPr>
            <w:r>
              <w:t>3. Требования по обеспечению пляжей объектами санитарно-гигиенического назначения</w:t>
            </w:r>
          </w:p>
        </w:tc>
      </w:tr>
      <w:tr w:rsidR="002E5914">
        <w:tc>
          <w:tcPr>
            <w:tcW w:w="567" w:type="dxa"/>
            <w:vAlign w:val="center"/>
          </w:tcPr>
          <w:p w:rsidR="002E5914" w:rsidRDefault="002E5914">
            <w:pPr>
              <w:pStyle w:val="ConsPlusNormal"/>
              <w:jc w:val="center"/>
            </w:pPr>
            <w:r>
              <w:t>7</w:t>
            </w:r>
          </w:p>
        </w:tc>
        <w:tc>
          <w:tcPr>
            <w:tcW w:w="3912" w:type="dxa"/>
          </w:tcPr>
          <w:p w:rsidR="002E5914" w:rsidRDefault="002E5914">
            <w:pPr>
              <w:pStyle w:val="ConsPlusNormal"/>
              <w:jc w:val="both"/>
            </w:pPr>
            <w:r>
              <w:t>Туалеты</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lastRenderedPageBreak/>
              <w:t>8</w:t>
            </w:r>
          </w:p>
        </w:tc>
        <w:tc>
          <w:tcPr>
            <w:tcW w:w="3912" w:type="dxa"/>
          </w:tcPr>
          <w:p w:rsidR="002E5914" w:rsidRDefault="002E5914">
            <w:pPr>
              <w:pStyle w:val="ConsPlusNormal"/>
              <w:jc w:val="both"/>
            </w:pPr>
            <w:r>
              <w:t>Кабины для переодевания</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9</w:t>
            </w:r>
          </w:p>
        </w:tc>
        <w:tc>
          <w:tcPr>
            <w:tcW w:w="3912" w:type="dxa"/>
          </w:tcPr>
          <w:p w:rsidR="002E5914" w:rsidRDefault="002E5914">
            <w:pPr>
              <w:pStyle w:val="ConsPlusNormal"/>
              <w:jc w:val="both"/>
            </w:pPr>
            <w:r>
              <w:t>Душ</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10</w:t>
            </w:r>
          </w:p>
        </w:tc>
        <w:tc>
          <w:tcPr>
            <w:tcW w:w="3912" w:type="dxa"/>
            <w:vAlign w:val="center"/>
          </w:tcPr>
          <w:p w:rsidR="002E5914" w:rsidRDefault="002E5914">
            <w:pPr>
              <w:pStyle w:val="ConsPlusNormal"/>
              <w:jc w:val="both"/>
            </w:pPr>
            <w:r>
              <w:t>Местоположение туалетов, кабин для переодевания и душа (объекты)</w:t>
            </w:r>
          </w:p>
        </w:tc>
        <w:tc>
          <w:tcPr>
            <w:tcW w:w="1531" w:type="dxa"/>
          </w:tcPr>
          <w:p w:rsidR="002E5914" w:rsidRDefault="002E5914">
            <w:pPr>
              <w:pStyle w:val="ConsPlusNormal"/>
              <w:jc w:val="both"/>
            </w:pPr>
            <w:r>
              <w:t>По всей длине пляжа по одному объекту (расстояние между объектами каждого вида - не более 100 м)</w:t>
            </w:r>
          </w:p>
        </w:tc>
        <w:tc>
          <w:tcPr>
            <w:tcW w:w="1587" w:type="dxa"/>
          </w:tcPr>
          <w:p w:rsidR="002E5914" w:rsidRDefault="002E5914">
            <w:pPr>
              <w:pStyle w:val="ConsPlusNormal"/>
              <w:jc w:val="both"/>
            </w:pPr>
            <w:r>
              <w:t>По всей длине пляжа по одному объекту (расстояние между объектами каждого вида - не более 100 м)</w:t>
            </w:r>
          </w:p>
        </w:tc>
        <w:tc>
          <w:tcPr>
            <w:tcW w:w="1474" w:type="dxa"/>
          </w:tcPr>
          <w:p w:rsidR="002E5914" w:rsidRDefault="002E5914">
            <w:pPr>
              <w:pStyle w:val="ConsPlusNormal"/>
              <w:jc w:val="both"/>
            </w:pPr>
            <w:r>
              <w:t>Не менее одного объекта в обособленных охраняемых зонах пляжа (расстояние между объектами каждого вида - не более 100 м)</w:t>
            </w:r>
          </w:p>
        </w:tc>
      </w:tr>
      <w:tr w:rsidR="002E5914">
        <w:tc>
          <w:tcPr>
            <w:tcW w:w="567" w:type="dxa"/>
            <w:vAlign w:val="center"/>
          </w:tcPr>
          <w:p w:rsidR="002E5914" w:rsidRDefault="002E5914">
            <w:pPr>
              <w:pStyle w:val="ConsPlusNormal"/>
              <w:jc w:val="center"/>
            </w:pPr>
            <w:r>
              <w:t>11</w:t>
            </w:r>
          </w:p>
        </w:tc>
        <w:tc>
          <w:tcPr>
            <w:tcW w:w="3912" w:type="dxa"/>
            <w:vAlign w:val="center"/>
          </w:tcPr>
          <w:p w:rsidR="002E5914" w:rsidRDefault="002E5914">
            <w:pPr>
              <w:pStyle w:val="ConsPlusNormal"/>
              <w:jc w:val="both"/>
            </w:pPr>
            <w:r>
              <w:t>Урны для сбора твердых бытовых отходов</w:t>
            </w:r>
          </w:p>
        </w:tc>
        <w:tc>
          <w:tcPr>
            <w:tcW w:w="1531" w:type="dxa"/>
          </w:tcPr>
          <w:p w:rsidR="002E5914" w:rsidRDefault="002E5914">
            <w:pPr>
              <w:pStyle w:val="ConsPlusNormal"/>
              <w:jc w:val="both"/>
            </w:pPr>
            <w:r>
              <w:t>По всей длине пляжа (расстояние между урнами - не более 100 м)</w:t>
            </w:r>
          </w:p>
        </w:tc>
        <w:tc>
          <w:tcPr>
            <w:tcW w:w="1587" w:type="dxa"/>
          </w:tcPr>
          <w:p w:rsidR="002E5914" w:rsidRDefault="002E5914">
            <w:pPr>
              <w:pStyle w:val="ConsPlusNormal"/>
              <w:jc w:val="both"/>
            </w:pPr>
            <w:r>
              <w:t>По всей длине пляжа (расстояние между урнами - не более 100 м)</w:t>
            </w:r>
          </w:p>
        </w:tc>
        <w:tc>
          <w:tcPr>
            <w:tcW w:w="1474" w:type="dxa"/>
          </w:tcPr>
          <w:p w:rsidR="002E5914" w:rsidRDefault="002E5914">
            <w:pPr>
              <w:pStyle w:val="ConsPlusNormal"/>
              <w:jc w:val="both"/>
            </w:pPr>
            <w:r>
              <w:t>По всей длине пляжа (расстояние между урнами - не более 100 м)</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2"/>
            </w:pPr>
            <w:r>
              <w:t>4. Требования к предлагаемым дополнительным услугам на пляжах</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3"/>
            </w:pPr>
            <w:r>
              <w:t>4.1. Пляжные услуги</w:t>
            </w:r>
          </w:p>
        </w:tc>
      </w:tr>
      <w:tr w:rsidR="002E5914">
        <w:tc>
          <w:tcPr>
            <w:tcW w:w="567" w:type="dxa"/>
            <w:vAlign w:val="center"/>
          </w:tcPr>
          <w:p w:rsidR="002E5914" w:rsidRDefault="002E5914">
            <w:pPr>
              <w:pStyle w:val="ConsPlusNormal"/>
              <w:jc w:val="center"/>
            </w:pPr>
            <w:r>
              <w:t>12</w:t>
            </w:r>
          </w:p>
        </w:tc>
        <w:tc>
          <w:tcPr>
            <w:tcW w:w="3912" w:type="dxa"/>
          </w:tcPr>
          <w:p w:rsidR="002E5914" w:rsidRDefault="002E5914">
            <w:pPr>
              <w:pStyle w:val="ConsPlusNormal"/>
              <w:jc w:val="both"/>
            </w:pPr>
            <w:r>
              <w:t>Обеспечение не менее 20% активной пляжной площади для свободного расположения пляжных принадлежностей посетителей пляжа</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13</w:t>
            </w:r>
          </w:p>
        </w:tc>
        <w:tc>
          <w:tcPr>
            <w:tcW w:w="3912" w:type="dxa"/>
          </w:tcPr>
          <w:p w:rsidR="002E5914" w:rsidRDefault="002E5914">
            <w:pPr>
              <w:pStyle w:val="ConsPlusNormal"/>
              <w:jc w:val="both"/>
            </w:pPr>
            <w:r>
              <w:t>Обеспечение проходными дорожками и другими удобствами для инвалидов</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14</w:t>
            </w:r>
          </w:p>
        </w:tc>
        <w:tc>
          <w:tcPr>
            <w:tcW w:w="3912" w:type="dxa"/>
            <w:vAlign w:val="center"/>
          </w:tcPr>
          <w:p w:rsidR="002E5914" w:rsidRDefault="002E5914">
            <w:pPr>
              <w:pStyle w:val="ConsPlusNormal"/>
              <w:jc w:val="both"/>
            </w:pPr>
            <w:r>
              <w:t>Наличие пляжных зонтов и шезлонгов</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15</w:t>
            </w:r>
          </w:p>
        </w:tc>
        <w:tc>
          <w:tcPr>
            <w:tcW w:w="3912" w:type="dxa"/>
          </w:tcPr>
          <w:p w:rsidR="002E5914" w:rsidRDefault="002E5914">
            <w:pPr>
              <w:pStyle w:val="ConsPlusNormal"/>
              <w:jc w:val="both"/>
            </w:pPr>
            <w:r>
              <w:t>Наличие пунктов питания и развлечений (из легких конструкций)</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16</w:t>
            </w:r>
          </w:p>
        </w:tc>
        <w:tc>
          <w:tcPr>
            <w:tcW w:w="3912" w:type="dxa"/>
          </w:tcPr>
          <w:p w:rsidR="002E5914" w:rsidRDefault="002E5914">
            <w:pPr>
              <w:pStyle w:val="ConsPlusNormal"/>
              <w:jc w:val="both"/>
            </w:pPr>
            <w:r>
              <w:t>Организация передвижной торговли (разносчики)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17</w:t>
            </w:r>
          </w:p>
        </w:tc>
        <w:tc>
          <w:tcPr>
            <w:tcW w:w="3912" w:type="dxa"/>
          </w:tcPr>
          <w:p w:rsidR="002E5914" w:rsidRDefault="002E5914">
            <w:pPr>
              <w:pStyle w:val="ConsPlusNormal"/>
              <w:jc w:val="both"/>
            </w:pPr>
            <w:r>
              <w:t>Наличие оборудованных детских зон</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18</w:t>
            </w:r>
          </w:p>
        </w:tc>
        <w:tc>
          <w:tcPr>
            <w:tcW w:w="3912" w:type="dxa"/>
          </w:tcPr>
          <w:p w:rsidR="002E5914" w:rsidRDefault="002E5914">
            <w:pPr>
              <w:pStyle w:val="ConsPlusNormal"/>
              <w:jc w:val="both"/>
            </w:pPr>
            <w:r>
              <w:t>Наличие парковки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3"/>
            </w:pPr>
            <w:r>
              <w:t>4.2. Спортивные услуги (рекомендательно)</w:t>
            </w:r>
          </w:p>
        </w:tc>
      </w:tr>
      <w:tr w:rsidR="002E5914">
        <w:tc>
          <w:tcPr>
            <w:tcW w:w="567" w:type="dxa"/>
            <w:vAlign w:val="center"/>
          </w:tcPr>
          <w:p w:rsidR="002E5914" w:rsidRDefault="002E5914">
            <w:pPr>
              <w:pStyle w:val="ConsPlusNormal"/>
              <w:jc w:val="center"/>
            </w:pPr>
            <w:r>
              <w:t>19</w:t>
            </w:r>
          </w:p>
        </w:tc>
        <w:tc>
          <w:tcPr>
            <w:tcW w:w="3912" w:type="dxa"/>
          </w:tcPr>
          <w:p w:rsidR="002E5914" w:rsidRDefault="002E5914">
            <w:pPr>
              <w:pStyle w:val="ConsPlusNormal"/>
              <w:jc w:val="both"/>
            </w:pPr>
            <w:r>
              <w:t>Наличие обособленных спортивных зон с необходимым снаряжением и оборудованием для занятий пляжным волейболом, бадминтоном и другими видами спорта</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lastRenderedPageBreak/>
              <w:t>20</w:t>
            </w:r>
          </w:p>
        </w:tc>
        <w:tc>
          <w:tcPr>
            <w:tcW w:w="3912" w:type="dxa"/>
          </w:tcPr>
          <w:p w:rsidR="002E5914" w:rsidRDefault="002E5914">
            <w:pPr>
              <w:pStyle w:val="ConsPlusNormal"/>
              <w:jc w:val="both"/>
            </w:pPr>
            <w:r>
              <w:t>Наличие обособленных спортивных зон с необходимым уровнем безопасности для спортивных аттракционов, батута, надувных аттракционов и других</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21</w:t>
            </w:r>
          </w:p>
        </w:tc>
        <w:tc>
          <w:tcPr>
            <w:tcW w:w="3912" w:type="dxa"/>
          </w:tcPr>
          <w:p w:rsidR="002E5914" w:rsidRDefault="002E5914">
            <w:pPr>
              <w:pStyle w:val="ConsPlusNormal"/>
              <w:jc w:val="both"/>
            </w:pPr>
            <w:r>
              <w:t>Обособленные временные водные базы для моторных и безмоторных водных видов спорта (катамараны, водные лыжи, серфинг, скутеры, лодки)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pPr>
          </w:p>
        </w:tc>
        <w:tc>
          <w:tcPr>
            <w:tcW w:w="8504" w:type="dxa"/>
            <w:gridSpan w:val="4"/>
            <w:vAlign w:val="center"/>
          </w:tcPr>
          <w:p w:rsidR="002E5914" w:rsidRDefault="002E5914">
            <w:pPr>
              <w:pStyle w:val="ConsPlusNormal"/>
              <w:jc w:val="center"/>
              <w:outlineLvl w:val="2"/>
            </w:pPr>
            <w:r>
              <w:t>5. Прочие требования</w:t>
            </w:r>
          </w:p>
        </w:tc>
      </w:tr>
      <w:tr w:rsidR="002E5914">
        <w:tc>
          <w:tcPr>
            <w:tcW w:w="567" w:type="dxa"/>
            <w:vAlign w:val="center"/>
          </w:tcPr>
          <w:p w:rsidR="002E5914" w:rsidRDefault="002E5914">
            <w:pPr>
              <w:pStyle w:val="ConsPlusNormal"/>
              <w:jc w:val="center"/>
            </w:pPr>
            <w:r>
              <w:t>22</w:t>
            </w:r>
          </w:p>
        </w:tc>
        <w:tc>
          <w:tcPr>
            <w:tcW w:w="3912" w:type="dxa"/>
          </w:tcPr>
          <w:p w:rsidR="002E5914" w:rsidRDefault="002E5914">
            <w:pPr>
              <w:pStyle w:val="ConsPlusNormal"/>
              <w:jc w:val="both"/>
            </w:pPr>
            <w:r>
              <w:t>Перед началом купального сезона - очистка дна акватории пляжей от стекла, острых камней и других опасных предметов</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23</w:t>
            </w:r>
          </w:p>
        </w:tc>
        <w:tc>
          <w:tcPr>
            <w:tcW w:w="3912" w:type="dxa"/>
          </w:tcPr>
          <w:p w:rsidR="002E5914" w:rsidRDefault="002E5914">
            <w:pPr>
              <w:pStyle w:val="ConsPlusNormal"/>
              <w:jc w:val="both"/>
            </w:pPr>
            <w:r>
              <w:t>Оборудование участков акватории для купания детей и для лиц, не умеющих плавать, с глубинами не более 1,3 м</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24</w:t>
            </w:r>
          </w:p>
        </w:tc>
        <w:tc>
          <w:tcPr>
            <w:tcW w:w="3912" w:type="dxa"/>
          </w:tcPr>
          <w:p w:rsidR="002E5914" w:rsidRDefault="002E5914">
            <w:pPr>
              <w:pStyle w:val="ConsPlusNormal"/>
              <w:jc w:val="both"/>
            </w:pPr>
            <w:r>
              <w:t>Обозначение участков для купания линией поплавков, закрепленных на тросах или другим доступным способом</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25</w:t>
            </w:r>
          </w:p>
        </w:tc>
        <w:tc>
          <w:tcPr>
            <w:tcW w:w="3912" w:type="dxa"/>
          </w:tcPr>
          <w:p w:rsidR="002E5914" w:rsidRDefault="002E5914">
            <w:pPr>
              <w:pStyle w:val="ConsPlusNormal"/>
              <w:jc w:val="both"/>
            </w:pPr>
            <w:r>
              <w:t>Наличие стендов с материалами по профилактике несчастных случаев на воде и стендов с указанием температуры воды и воздуха</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r w:rsidR="002E5914">
        <w:tc>
          <w:tcPr>
            <w:tcW w:w="567" w:type="dxa"/>
            <w:vAlign w:val="center"/>
          </w:tcPr>
          <w:p w:rsidR="002E5914" w:rsidRDefault="002E5914">
            <w:pPr>
              <w:pStyle w:val="ConsPlusNormal"/>
              <w:jc w:val="center"/>
            </w:pPr>
            <w:r>
              <w:t>26</w:t>
            </w:r>
          </w:p>
        </w:tc>
        <w:tc>
          <w:tcPr>
            <w:tcW w:w="3912" w:type="dxa"/>
          </w:tcPr>
          <w:p w:rsidR="002E5914" w:rsidRDefault="002E5914">
            <w:pPr>
              <w:pStyle w:val="ConsPlusNormal"/>
              <w:jc w:val="both"/>
            </w:pPr>
            <w:r>
              <w:t>Наличие баков с питьевой водой; при наличии водопровода - фонтанчиков от водопроводной сети</w:t>
            </w:r>
          </w:p>
        </w:tc>
        <w:tc>
          <w:tcPr>
            <w:tcW w:w="1531" w:type="dxa"/>
            <w:vAlign w:val="center"/>
          </w:tcPr>
          <w:p w:rsidR="002E5914" w:rsidRDefault="002E5914">
            <w:pPr>
              <w:pStyle w:val="ConsPlusNormal"/>
              <w:jc w:val="center"/>
            </w:pPr>
            <w:r>
              <w:t>+</w:t>
            </w:r>
          </w:p>
        </w:tc>
        <w:tc>
          <w:tcPr>
            <w:tcW w:w="1587" w:type="dxa"/>
            <w:vAlign w:val="center"/>
          </w:tcPr>
          <w:p w:rsidR="002E5914" w:rsidRDefault="002E5914">
            <w:pPr>
              <w:pStyle w:val="ConsPlusNormal"/>
              <w:jc w:val="center"/>
            </w:pPr>
            <w:r>
              <w:t>+</w:t>
            </w:r>
          </w:p>
        </w:tc>
        <w:tc>
          <w:tcPr>
            <w:tcW w:w="1474" w:type="dxa"/>
            <w:vAlign w:val="center"/>
          </w:tcPr>
          <w:p w:rsidR="002E5914" w:rsidRDefault="002E5914">
            <w:pPr>
              <w:pStyle w:val="ConsPlusNormal"/>
              <w:jc w:val="center"/>
            </w:pPr>
            <w:r>
              <w:t>+</w:t>
            </w:r>
          </w:p>
        </w:tc>
      </w:tr>
    </w:tbl>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both"/>
      </w:pPr>
    </w:p>
    <w:p w:rsidR="002E5914" w:rsidRDefault="002E5914">
      <w:pPr>
        <w:pStyle w:val="ConsPlusNormal"/>
        <w:jc w:val="right"/>
        <w:outlineLvl w:val="1"/>
      </w:pPr>
      <w:r>
        <w:t>Приложение N 6</w:t>
      </w:r>
    </w:p>
    <w:p w:rsidR="002E5914" w:rsidRDefault="002E5914">
      <w:pPr>
        <w:pStyle w:val="ConsPlusNormal"/>
        <w:jc w:val="right"/>
      </w:pPr>
      <w:r>
        <w:t>к Правилам классификации</w:t>
      </w:r>
    </w:p>
    <w:p w:rsidR="002E5914" w:rsidRDefault="002E5914">
      <w:pPr>
        <w:pStyle w:val="ConsPlusNormal"/>
        <w:jc w:val="right"/>
      </w:pPr>
      <w:r>
        <w:t>горнолыжных трасс, классификации</w:t>
      </w:r>
    </w:p>
    <w:p w:rsidR="002E5914" w:rsidRDefault="002E5914">
      <w:pPr>
        <w:pStyle w:val="ConsPlusNormal"/>
        <w:jc w:val="right"/>
      </w:pPr>
      <w:r>
        <w:t>пляжей, утвержденным приказом</w:t>
      </w:r>
    </w:p>
    <w:p w:rsidR="002E5914" w:rsidRDefault="002E5914">
      <w:pPr>
        <w:pStyle w:val="ConsPlusNormal"/>
        <w:jc w:val="right"/>
      </w:pPr>
      <w:r>
        <w:t>Федерального агентства по туризму</w:t>
      </w:r>
    </w:p>
    <w:p w:rsidR="002E5914" w:rsidRDefault="002E5914">
      <w:pPr>
        <w:pStyle w:val="ConsPlusNormal"/>
        <w:jc w:val="right"/>
      </w:pPr>
      <w:r>
        <w:t>от 8 сентября 2020 г. N 287-Пр-20</w:t>
      </w:r>
    </w:p>
    <w:p w:rsidR="002E5914" w:rsidRDefault="002E5914">
      <w:pPr>
        <w:pStyle w:val="ConsPlusNormal"/>
        <w:jc w:val="both"/>
      </w:pPr>
    </w:p>
    <w:p w:rsidR="002E5914" w:rsidRDefault="002E5914">
      <w:pPr>
        <w:pStyle w:val="ConsPlusNormal"/>
        <w:jc w:val="right"/>
      </w:pPr>
      <w:r>
        <w:t>Рекомендуемый образец</w:t>
      </w:r>
    </w:p>
    <w:p w:rsidR="002E5914" w:rsidRDefault="002E5914">
      <w:pPr>
        <w:pStyle w:val="ConsPlusNormal"/>
        <w:jc w:val="both"/>
      </w:pPr>
    </w:p>
    <w:p w:rsidR="002E5914" w:rsidRDefault="002E5914">
      <w:pPr>
        <w:pStyle w:val="ConsPlusNonformat"/>
        <w:jc w:val="both"/>
      </w:pPr>
      <w:bookmarkStart w:id="30" w:name="P760"/>
      <w:bookmarkEnd w:id="30"/>
      <w:r>
        <w:t xml:space="preserve">                               АНКЕТА ПЛЯЖА</w:t>
      </w:r>
    </w:p>
    <w:p w:rsidR="002E5914" w:rsidRDefault="002E5914">
      <w:pPr>
        <w:pStyle w:val="ConsPlusNonformat"/>
        <w:jc w:val="both"/>
      </w:pPr>
      <w:r>
        <w:t xml:space="preserve">             "__" __________ 20__ г. _________________________</w:t>
      </w:r>
    </w:p>
    <w:p w:rsidR="002E5914" w:rsidRDefault="002E5914">
      <w:pPr>
        <w:pStyle w:val="ConsPlusNonformat"/>
        <w:jc w:val="both"/>
      </w:pPr>
    </w:p>
    <w:p w:rsidR="002E5914" w:rsidRDefault="002E5914">
      <w:pPr>
        <w:pStyle w:val="ConsPlusNonformat"/>
        <w:jc w:val="both"/>
      </w:pPr>
      <w:r>
        <w:t xml:space="preserve">    __________________________________________________________________</w:t>
      </w:r>
    </w:p>
    <w:p w:rsidR="002E5914" w:rsidRDefault="002E5914">
      <w:pPr>
        <w:pStyle w:val="ConsPlusNonformat"/>
        <w:jc w:val="both"/>
      </w:pPr>
      <w:r>
        <w:t xml:space="preserve">      (фактический адрес (место нахождения) пляжа (населенный пункт)</w:t>
      </w:r>
    </w:p>
    <w:p w:rsidR="002E5914" w:rsidRDefault="002E5914">
      <w:pPr>
        <w:pStyle w:val="ConsPlusNonformat"/>
        <w:jc w:val="both"/>
      </w:pPr>
      <w:r>
        <w:t xml:space="preserve">    __________________________________________________________________</w:t>
      </w:r>
    </w:p>
    <w:p w:rsidR="002E5914" w:rsidRDefault="002E5914">
      <w:pPr>
        <w:pStyle w:val="ConsPlusNonformat"/>
        <w:jc w:val="both"/>
      </w:pPr>
      <w:r>
        <w:t xml:space="preserve">      (наименование пляжа, фирменное наименование пляжа (при наличии)</w:t>
      </w:r>
    </w:p>
    <w:p w:rsidR="002E5914" w:rsidRDefault="002E5914">
      <w:pPr>
        <w:pStyle w:val="ConsPlusNonformat"/>
        <w:jc w:val="both"/>
      </w:pPr>
      <w:r>
        <w:t xml:space="preserve">    __________________________________________________________________</w:t>
      </w:r>
    </w:p>
    <w:p w:rsidR="002E5914" w:rsidRDefault="002E5914">
      <w:pPr>
        <w:pStyle w:val="ConsPlusNonformat"/>
        <w:jc w:val="both"/>
      </w:pPr>
      <w:r>
        <w:t xml:space="preserve">       (полное наименование юридического лица/Ф.И.О. индивидуального</w:t>
      </w:r>
    </w:p>
    <w:p w:rsidR="002E5914" w:rsidRDefault="002E5914">
      <w:pPr>
        <w:pStyle w:val="ConsPlusNonformat"/>
        <w:jc w:val="both"/>
      </w:pPr>
      <w:r>
        <w:lastRenderedPageBreak/>
        <w:t xml:space="preserve">    предпринимателя, направившего в аккредитованную организацию заявку</w:t>
      </w:r>
    </w:p>
    <w:p w:rsidR="002E5914" w:rsidRDefault="002E5914">
      <w:pPr>
        <w:pStyle w:val="ConsPlusNonformat"/>
        <w:jc w:val="both"/>
      </w:pPr>
      <w:r>
        <w:t xml:space="preserve">                на проведение классификации пляжа, телефон)</w:t>
      </w:r>
    </w:p>
    <w:p w:rsidR="002E5914" w:rsidRDefault="002E5914">
      <w:pPr>
        <w:pStyle w:val="ConsPlusNonformat"/>
        <w:jc w:val="both"/>
      </w:pPr>
      <w:r>
        <w:t xml:space="preserve">    __________________________________________________________________</w:t>
      </w:r>
    </w:p>
    <w:p w:rsidR="002E5914" w:rsidRDefault="002E5914">
      <w:pPr>
        <w:pStyle w:val="ConsPlusNonformat"/>
        <w:jc w:val="both"/>
      </w:pPr>
      <w:r>
        <w:t xml:space="preserve">    __________________________________________________________________</w:t>
      </w:r>
    </w:p>
    <w:p w:rsidR="002E5914" w:rsidRDefault="002E5914">
      <w:pPr>
        <w:pStyle w:val="ConsPlusNonformat"/>
        <w:jc w:val="both"/>
      </w:pPr>
      <w:r>
        <w:t xml:space="preserve">    (договор водопользования или копия иного документа, подтверждающего</w:t>
      </w:r>
    </w:p>
    <w:p w:rsidR="002E5914" w:rsidRDefault="002E5914">
      <w:pPr>
        <w:pStyle w:val="ConsPlusNonformat"/>
        <w:jc w:val="both"/>
      </w:pPr>
      <w:r>
        <w:t xml:space="preserve">       право пользования прилегающей к земельному участку акваторией</w:t>
      </w:r>
    </w:p>
    <w:p w:rsidR="002E5914" w:rsidRDefault="002E5914">
      <w:pPr>
        <w:pStyle w:val="ConsPlusNonformat"/>
        <w:jc w:val="both"/>
      </w:pPr>
      <w:r>
        <w:t xml:space="preserve">               водного объекта, дата, номер, срок действия)</w:t>
      </w:r>
    </w:p>
    <w:p w:rsidR="002E5914" w:rsidRDefault="002E5914">
      <w:pPr>
        <w:pStyle w:val="ConsPlusNonformat"/>
        <w:jc w:val="both"/>
      </w:pPr>
    </w:p>
    <w:p w:rsidR="002E5914" w:rsidRDefault="002E5914">
      <w:pPr>
        <w:pStyle w:val="ConsPlusNonformat"/>
        <w:jc w:val="both"/>
      </w:pPr>
      <w:r>
        <w:t xml:space="preserve">                             Сведения о пляже</w:t>
      </w:r>
    </w:p>
    <w:p w:rsidR="002E5914" w:rsidRDefault="002E59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71"/>
        <w:gridCol w:w="2608"/>
        <w:gridCol w:w="1474"/>
      </w:tblGrid>
      <w:tr w:rsidR="002E5914">
        <w:tc>
          <w:tcPr>
            <w:tcW w:w="3118" w:type="dxa"/>
          </w:tcPr>
          <w:p w:rsidR="002E5914" w:rsidRDefault="002E5914">
            <w:pPr>
              <w:pStyle w:val="ConsPlusNormal"/>
              <w:jc w:val="center"/>
            </w:pPr>
            <w:r>
              <w:t>Наименование показателя</w:t>
            </w:r>
          </w:p>
        </w:tc>
        <w:tc>
          <w:tcPr>
            <w:tcW w:w="1871" w:type="dxa"/>
          </w:tcPr>
          <w:p w:rsidR="002E5914" w:rsidRDefault="002E5914">
            <w:pPr>
              <w:pStyle w:val="ConsPlusNormal"/>
              <w:jc w:val="center"/>
            </w:pPr>
            <w:r>
              <w:t>Единица измерения</w:t>
            </w:r>
          </w:p>
        </w:tc>
        <w:tc>
          <w:tcPr>
            <w:tcW w:w="2608" w:type="dxa"/>
          </w:tcPr>
          <w:p w:rsidR="002E5914" w:rsidRDefault="002E5914">
            <w:pPr>
              <w:pStyle w:val="ConsPlusNormal"/>
              <w:jc w:val="center"/>
            </w:pPr>
            <w:r>
              <w:t>Значение показателя</w:t>
            </w:r>
          </w:p>
        </w:tc>
        <w:tc>
          <w:tcPr>
            <w:tcW w:w="1474" w:type="dxa"/>
          </w:tcPr>
          <w:p w:rsidR="002E5914" w:rsidRDefault="002E5914">
            <w:pPr>
              <w:pStyle w:val="ConsPlusNormal"/>
              <w:jc w:val="center"/>
            </w:pPr>
            <w:r>
              <w:t>Примечание</w:t>
            </w:r>
          </w:p>
        </w:tc>
      </w:tr>
      <w:tr w:rsidR="002E5914">
        <w:tc>
          <w:tcPr>
            <w:tcW w:w="3118" w:type="dxa"/>
          </w:tcPr>
          <w:p w:rsidR="002E5914" w:rsidRDefault="002E5914">
            <w:pPr>
              <w:pStyle w:val="ConsPlusNormal"/>
              <w:jc w:val="center"/>
            </w:pPr>
            <w:r>
              <w:t>1</w:t>
            </w:r>
          </w:p>
        </w:tc>
        <w:tc>
          <w:tcPr>
            <w:tcW w:w="1871" w:type="dxa"/>
          </w:tcPr>
          <w:p w:rsidR="002E5914" w:rsidRDefault="002E5914">
            <w:pPr>
              <w:pStyle w:val="ConsPlusNormal"/>
              <w:jc w:val="center"/>
            </w:pPr>
            <w:r>
              <w:t>2</w:t>
            </w:r>
          </w:p>
        </w:tc>
        <w:tc>
          <w:tcPr>
            <w:tcW w:w="2608" w:type="dxa"/>
          </w:tcPr>
          <w:p w:rsidR="002E5914" w:rsidRDefault="002E5914">
            <w:pPr>
              <w:pStyle w:val="ConsPlusNormal"/>
              <w:jc w:val="center"/>
            </w:pPr>
            <w:r>
              <w:t>3</w:t>
            </w:r>
          </w:p>
        </w:tc>
        <w:tc>
          <w:tcPr>
            <w:tcW w:w="1474" w:type="dxa"/>
          </w:tcPr>
          <w:p w:rsidR="002E5914" w:rsidRDefault="002E5914">
            <w:pPr>
              <w:pStyle w:val="ConsPlusNormal"/>
              <w:jc w:val="center"/>
            </w:pPr>
            <w:r>
              <w:t>4</w:t>
            </w:r>
          </w:p>
        </w:tc>
      </w:tr>
      <w:tr w:rsidR="002E5914">
        <w:tc>
          <w:tcPr>
            <w:tcW w:w="9071" w:type="dxa"/>
            <w:gridSpan w:val="4"/>
            <w:vAlign w:val="bottom"/>
          </w:tcPr>
          <w:p w:rsidR="002E5914" w:rsidRDefault="002E5914">
            <w:pPr>
              <w:pStyle w:val="ConsPlusNormal"/>
              <w:jc w:val="center"/>
              <w:outlineLvl w:val="3"/>
            </w:pPr>
            <w:r>
              <w:t>1. Общая характеристика пляжа</w:t>
            </w:r>
          </w:p>
        </w:tc>
      </w:tr>
      <w:tr w:rsidR="002E5914">
        <w:tc>
          <w:tcPr>
            <w:tcW w:w="3118" w:type="dxa"/>
          </w:tcPr>
          <w:p w:rsidR="002E5914" w:rsidRDefault="002E5914">
            <w:pPr>
              <w:pStyle w:val="ConsPlusNormal"/>
            </w:pPr>
            <w:r>
              <w:t>Длина</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Ширина</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Площадь</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Рекреационная емкость</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Состав грунта (песок, галька, ракушечник)</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9071" w:type="dxa"/>
            <w:gridSpan w:val="4"/>
          </w:tcPr>
          <w:p w:rsidR="002E5914" w:rsidRDefault="002E5914">
            <w:pPr>
              <w:pStyle w:val="ConsPlusNormal"/>
              <w:jc w:val="center"/>
              <w:outlineLvl w:val="3"/>
            </w:pPr>
            <w:r>
              <w:t>2. Обеспечение безопасности пляжа</w:t>
            </w:r>
          </w:p>
        </w:tc>
      </w:tr>
      <w:tr w:rsidR="002E5914">
        <w:tc>
          <w:tcPr>
            <w:tcW w:w="3118" w:type="dxa"/>
          </w:tcPr>
          <w:p w:rsidR="002E5914" w:rsidRDefault="002E5914">
            <w:pPr>
              <w:pStyle w:val="ConsPlusNormal"/>
            </w:pP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Количество спасателей спасательного поста (не менее 2 спасателей в смене)</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Медицинский пункт</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Количество медицинского персонала в смене</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Оборудование участков акватории для купания детей и для лиц, не умеющих плавать, с глубинами не более 1,3 м</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Наличие средств связи медицинскими, спасательными, надзорными и правоохранительными органами</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Наличие спасательных постов (станций)</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9071" w:type="dxa"/>
            <w:gridSpan w:val="4"/>
          </w:tcPr>
          <w:p w:rsidR="002E5914" w:rsidRDefault="002E5914">
            <w:pPr>
              <w:pStyle w:val="ConsPlusNormal"/>
              <w:jc w:val="center"/>
              <w:outlineLvl w:val="3"/>
            </w:pPr>
            <w:r>
              <w:t>3. Информирование посетителей</w:t>
            </w:r>
          </w:p>
        </w:tc>
      </w:tr>
      <w:tr w:rsidR="002E5914">
        <w:tc>
          <w:tcPr>
            <w:tcW w:w="3118" w:type="dxa"/>
          </w:tcPr>
          <w:p w:rsidR="002E5914" w:rsidRDefault="002E5914">
            <w:pPr>
              <w:pStyle w:val="ConsPlusNormal"/>
            </w:pPr>
            <w:r>
              <w:t xml:space="preserve">Информационное табло с </w:t>
            </w:r>
            <w:r>
              <w:lastRenderedPageBreak/>
              <w:t>наименованием пляжа и его пользователя</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lastRenderedPageBreak/>
              <w:t>Профилактические стенды с материалами по предупреждению несчастных случаев на воде</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9071" w:type="dxa"/>
            <w:gridSpan w:val="4"/>
          </w:tcPr>
          <w:p w:rsidR="002E5914" w:rsidRDefault="002E5914">
            <w:pPr>
              <w:pStyle w:val="ConsPlusNormal"/>
              <w:jc w:val="center"/>
              <w:outlineLvl w:val="3"/>
            </w:pPr>
            <w:r>
              <w:t>4. Обеспечение пляжа объектами санитарно-гигиенического назначения</w:t>
            </w:r>
          </w:p>
        </w:tc>
      </w:tr>
      <w:tr w:rsidR="002E5914">
        <w:tc>
          <w:tcPr>
            <w:tcW w:w="3118" w:type="dxa"/>
          </w:tcPr>
          <w:p w:rsidR="002E5914" w:rsidRDefault="002E5914">
            <w:pPr>
              <w:pStyle w:val="ConsPlusNormal"/>
            </w:pPr>
            <w:r>
              <w:t>Туалеты</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Кабины для переодевания</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Душ</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Урны</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Теневые навесы (аэрарии, солярии)</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Шезлонги, лежаки</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Питьевые фонтанчики</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9071" w:type="dxa"/>
            <w:gridSpan w:val="4"/>
          </w:tcPr>
          <w:p w:rsidR="002E5914" w:rsidRDefault="002E5914">
            <w:pPr>
              <w:pStyle w:val="ConsPlusNormal"/>
              <w:jc w:val="center"/>
              <w:outlineLvl w:val="3"/>
            </w:pPr>
            <w:r>
              <w:t>5. Дополнительные услуги на пляжах</w:t>
            </w:r>
          </w:p>
        </w:tc>
      </w:tr>
      <w:tr w:rsidR="002E5914">
        <w:tc>
          <w:tcPr>
            <w:tcW w:w="9071" w:type="dxa"/>
            <w:gridSpan w:val="4"/>
          </w:tcPr>
          <w:p w:rsidR="002E5914" w:rsidRDefault="002E5914">
            <w:pPr>
              <w:pStyle w:val="ConsPlusNormal"/>
              <w:jc w:val="center"/>
              <w:outlineLvl w:val="4"/>
            </w:pPr>
            <w:r>
              <w:t>5.1. Пляжные услуги</w:t>
            </w:r>
          </w:p>
        </w:tc>
      </w:tr>
      <w:tr w:rsidR="002E5914">
        <w:tc>
          <w:tcPr>
            <w:tcW w:w="3118" w:type="dxa"/>
          </w:tcPr>
          <w:p w:rsidR="002E5914" w:rsidRDefault="002E5914">
            <w:pPr>
              <w:pStyle w:val="ConsPlusNormal"/>
            </w:pPr>
            <w:r>
              <w:t>Обеспечение проходными дорожками и другими удобствами для инвалидов</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Пляжные зонты и шезлонги</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Пункты питания и развлечений (из легких конструкций)</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Детские зоны</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9071" w:type="dxa"/>
            <w:gridSpan w:val="4"/>
          </w:tcPr>
          <w:p w:rsidR="002E5914" w:rsidRDefault="002E5914">
            <w:pPr>
              <w:pStyle w:val="ConsPlusNormal"/>
              <w:jc w:val="center"/>
              <w:outlineLvl w:val="4"/>
            </w:pPr>
            <w:r>
              <w:t>5.2. Спортивные услуги</w:t>
            </w:r>
          </w:p>
        </w:tc>
      </w:tr>
      <w:tr w:rsidR="002E5914">
        <w:tc>
          <w:tcPr>
            <w:tcW w:w="3118" w:type="dxa"/>
          </w:tcPr>
          <w:p w:rsidR="002E5914" w:rsidRDefault="002E5914">
            <w:pPr>
              <w:pStyle w:val="ConsPlusNormal"/>
            </w:pPr>
            <w:r>
              <w:t>Площадка для пляжного волейбола, бадминтона, кеглей, других видов спорта</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r w:rsidR="002E5914">
        <w:tc>
          <w:tcPr>
            <w:tcW w:w="3118" w:type="dxa"/>
          </w:tcPr>
          <w:p w:rsidR="002E5914" w:rsidRDefault="002E5914">
            <w:pPr>
              <w:pStyle w:val="ConsPlusNormal"/>
            </w:pPr>
            <w:r>
              <w:t>Аттракционы</w:t>
            </w:r>
          </w:p>
        </w:tc>
        <w:tc>
          <w:tcPr>
            <w:tcW w:w="1871" w:type="dxa"/>
          </w:tcPr>
          <w:p w:rsidR="002E5914" w:rsidRDefault="002E5914">
            <w:pPr>
              <w:pStyle w:val="ConsPlusNormal"/>
            </w:pPr>
          </w:p>
        </w:tc>
        <w:tc>
          <w:tcPr>
            <w:tcW w:w="2608" w:type="dxa"/>
          </w:tcPr>
          <w:p w:rsidR="002E5914" w:rsidRDefault="002E5914">
            <w:pPr>
              <w:pStyle w:val="ConsPlusNormal"/>
            </w:pPr>
          </w:p>
        </w:tc>
        <w:tc>
          <w:tcPr>
            <w:tcW w:w="1474" w:type="dxa"/>
          </w:tcPr>
          <w:p w:rsidR="002E5914" w:rsidRDefault="002E5914">
            <w:pPr>
              <w:pStyle w:val="ConsPlusNormal"/>
            </w:pPr>
          </w:p>
        </w:tc>
      </w:tr>
    </w:tbl>
    <w:p w:rsidR="002E5914" w:rsidRDefault="002E5914">
      <w:pPr>
        <w:pStyle w:val="ConsPlusNormal"/>
        <w:jc w:val="both"/>
      </w:pPr>
    </w:p>
    <w:p w:rsidR="002E5914" w:rsidRDefault="002E5914">
      <w:pPr>
        <w:pStyle w:val="ConsPlusNormal"/>
        <w:jc w:val="both"/>
      </w:pPr>
    </w:p>
    <w:p w:rsidR="002E5914" w:rsidRDefault="002E5914">
      <w:pPr>
        <w:pStyle w:val="ConsPlusNormal"/>
        <w:pBdr>
          <w:top w:val="single" w:sz="6" w:space="0" w:color="auto"/>
        </w:pBdr>
        <w:spacing w:before="100" w:after="100"/>
        <w:jc w:val="both"/>
        <w:rPr>
          <w:sz w:val="2"/>
          <w:szCs w:val="2"/>
        </w:rPr>
      </w:pPr>
    </w:p>
    <w:p w:rsidR="00E53F20" w:rsidRDefault="00E53F20"/>
    <w:sectPr w:rsidR="00E53F20" w:rsidSect="009964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14"/>
    <w:rsid w:val="002E5914"/>
    <w:rsid w:val="00E5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1CFFD-7DE5-4B19-8DA5-78E48111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5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5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5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5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5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59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59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36B8FB32CD3A5C84A97F94A169EA0DC3B37A9E93CF1EB654A24065D979EF891F30D95F8A579E1F28626DEyET3O" TargetMode="External"/><Relationship Id="rId13" Type="http://schemas.openxmlformats.org/officeDocument/2006/relationships/hyperlink" Target="consultantplus://offline/ref=9B536B8FB32CD3A5C84A88EC4F169EA0DD323FA5EE32ACE16D1328045A98C1FD96E20D9FFBB972B3BDC073D1E3FEFDF5D522DC56EBy6T3O" TargetMode="External"/><Relationship Id="rId18" Type="http://schemas.openxmlformats.org/officeDocument/2006/relationships/hyperlink" Target="consultantplus://offline/ref=9B536B8FB32CD3A5C84A8BF956169EA0DF393CA9E83CF1EB654A24065D979EEA91AB0197F9BA79E1E7D07798B4F3E1F5CD3CD848EB61ACy1TB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B536B8FB32CD3A5C84A88EC4F169EA0DC3C3FA0EC36ACE16D1328045A98C1FD84E2559AFABB67E7EA9A24DCE3yFTCO" TargetMode="External"/><Relationship Id="rId12" Type="http://schemas.openxmlformats.org/officeDocument/2006/relationships/hyperlink" Target="consultantplus://offline/ref=9B536B8FB32CD3A5C84A88EC4F169EA0DD323FA5EE32ACE16D1328045A98C1FD96E20D9FFABA72B3BDC073D1E3FEFDF5D522DC56EBy6T3O" TargetMode="External"/><Relationship Id="rId17" Type="http://schemas.openxmlformats.org/officeDocument/2006/relationships/hyperlink" Target="consultantplus://offline/ref=9B536B8FB32CD3A5C84A88EC4F169EA0DF3336A7ED31ACE16D1328045A98C1FD96E20D96F8BB79E6ED8F728DA5ABEEF7D322DE50F763AE1By8TFO" TargetMode="External"/><Relationship Id="rId2" Type="http://schemas.openxmlformats.org/officeDocument/2006/relationships/settings" Target="settings.xml"/><Relationship Id="rId16" Type="http://schemas.openxmlformats.org/officeDocument/2006/relationships/hyperlink" Target="consultantplus://offline/ref=9B536B8FB32CD3A5C84A8BF956169EA0DF393CA9E83CF1EB654A24065D979EEA91AB0197F9BA79E1E7D07798B4F3E1F5CD3CD848EB61ACy1TBO" TargetMode="External"/><Relationship Id="rId20" Type="http://schemas.openxmlformats.org/officeDocument/2006/relationships/hyperlink" Target="consultantplus://offline/ref=9B536B8FB32CD3A5C84A88EC4F169EA0DD3C38A2EA36ACE16D1328045A98C1FD84E2559AFABB67E7EA9A24DCE3yFTCO" TargetMode="External"/><Relationship Id="rId1" Type="http://schemas.openxmlformats.org/officeDocument/2006/relationships/styles" Target="styles.xml"/><Relationship Id="rId6" Type="http://schemas.openxmlformats.org/officeDocument/2006/relationships/hyperlink" Target="consultantplus://offline/ref=9B536B8FB32CD3A5C84A8BF956169EA0DF393CA9E83CF1EB654A24065D979EF891F30D95F8A579E1F28626DEyET3O" TargetMode="External"/><Relationship Id="rId11" Type="http://schemas.openxmlformats.org/officeDocument/2006/relationships/hyperlink" Target="consultantplus://offline/ref=9B536B8FB32CD3A5C84A88EC4F169EA0DD323FA5EE32ACE16D1328045A98C1FD96E20D9FFAB272B3BDC073D1E3FEFDF5D522DC56EBy6T3O" TargetMode="External"/><Relationship Id="rId5" Type="http://schemas.openxmlformats.org/officeDocument/2006/relationships/hyperlink" Target="consultantplus://offline/ref=9B536B8FB32CD3A5C84A88EC4F169EA0DD323FA5EE32ACE16D1328045A98C1FD96E20D9FFABB72B3BDC073D1E3FEFDF5D522DC56EBy6T3O" TargetMode="External"/><Relationship Id="rId15" Type="http://schemas.openxmlformats.org/officeDocument/2006/relationships/hyperlink" Target="consultantplus://offline/ref=9B536B8FB32CD3A5C84A8BF956169EA0DF393CA9E83CF1EB654A24065D979EEA91AB0197F9BB7EE1E7D07798B4F3E1F5CD3CD848EB61ACy1TBO" TargetMode="External"/><Relationship Id="rId10" Type="http://schemas.openxmlformats.org/officeDocument/2006/relationships/hyperlink" Target="consultantplus://offline/ref=9B536B8FB32CD3A5C84A88EC4F169EA0DD323FA5EE32ACE16D1328045A98C1FD96E20D9FF8B872B3BDC073D1E3FEFDF5D522DC56EBy6T3O" TargetMode="External"/><Relationship Id="rId19" Type="http://schemas.openxmlformats.org/officeDocument/2006/relationships/hyperlink" Target="consultantplus://offline/ref=9B536B8FB32CD3A5C84A88EC4F169EA0DC3C3FA0EC36ACE16D1328045A98C1FD84E2559AFABB67E7EA9A24DCE3yFTC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536B8FB32CD3A5C84A88EC4F169EA0DC323EA1E531ACE16D1328045A98C1FD84E2559AFABB67E7EA9A24DCE3yFTCO" TargetMode="External"/><Relationship Id="rId14" Type="http://schemas.openxmlformats.org/officeDocument/2006/relationships/hyperlink" Target="consultantplus://offline/ref=9B536B8FB32CD3A5C84A88EC4F169EA0DD323FA5EE32ACE16D1328045A98C1FD96E20D9FFBB972B3BDC073D1E3FEFDF5D522DC56EBy6T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7508</Words>
  <Characters>42797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М.С.</dc:creator>
  <cp:keywords/>
  <dc:description/>
  <cp:lastModifiedBy>Кошелева М.С.</cp:lastModifiedBy>
  <cp:revision>1</cp:revision>
  <dcterms:created xsi:type="dcterms:W3CDTF">2022-06-20T14:19:00Z</dcterms:created>
  <dcterms:modified xsi:type="dcterms:W3CDTF">2022-06-20T14:21:00Z</dcterms:modified>
</cp:coreProperties>
</file>