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85" w:rsidRPr="00D9140D" w:rsidRDefault="00E00985" w:rsidP="00E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40D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00985" w:rsidRPr="00D9140D" w:rsidRDefault="00E00985" w:rsidP="00E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140D">
        <w:rPr>
          <w:rFonts w:ascii="Times New Roman" w:hAnsi="Times New Roman" w:cs="Times New Roman"/>
          <w:sz w:val="24"/>
          <w:szCs w:val="24"/>
        </w:rPr>
        <w:t xml:space="preserve">к Положению о проведении конкурса </w:t>
      </w:r>
    </w:p>
    <w:p w:rsidR="00E00985" w:rsidRPr="00D9140D" w:rsidRDefault="00E00985" w:rsidP="00E009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140D">
        <w:rPr>
          <w:rFonts w:ascii="Times New Roman" w:hAnsi="Times New Roman" w:cs="Times New Roman"/>
          <w:sz w:val="28"/>
          <w:szCs w:val="28"/>
        </w:rPr>
        <w:t>«Как это работает?»</w:t>
      </w:r>
    </w:p>
    <w:p w:rsidR="00E00985" w:rsidRPr="00D9140D" w:rsidRDefault="00E00985" w:rsidP="00E0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E00985" w:rsidRPr="00D9140D" w:rsidRDefault="00E00985" w:rsidP="00E0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D">
        <w:rPr>
          <w:rFonts w:ascii="Times New Roman" w:hAnsi="Times New Roman" w:cs="Times New Roman"/>
          <w:b/>
          <w:sz w:val="28"/>
          <w:szCs w:val="28"/>
        </w:rPr>
        <w:t>Программа посещения предприятия</w:t>
      </w:r>
    </w:p>
    <w:p w:rsidR="00E00985" w:rsidRPr="00D9140D" w:rsidRDefault="00E00985" w:rsidP="00E00985">
      <w:pPr>
        <w:pStyle w:val="a4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00985" w:rsidRPr="00D9140D" w:rsidTr="00027A5E">
        <w:trPr>
          <w:trHeight w:val="341"/>
        </w:trPr>
        <w:tc>
          <w:tcPr>
            <w:tcW w:w="9923" w:type="dxa"/>
            <w:gridSpan w:val="2"/>
          </w:tcPr>
          <w:p w:rsidR="00E00985" w:rsidRPr="00D9140D" w:rsidRDefault="00E00985" w:rsidP="00027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b/>
                <w:sz w:val="26"/>
                <w:szCs w:val="26"/>
              </w:rPr>
              <w:t>Общая информация</w:t>
            </w:r>
          </w:p>
        </w:tc>
      </w:tr>
      <w:tr w:rsidR="00E00985" w:rsidRPr="00D9140D" w:rsidTr="00027A5E">
        <w:trPr>
          <w:trHeight w:val="654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«Укрощение огня»)</w:t>
            </w:r>
          </w:p>
        </w:tc>
      </w:tr>
      <w:tr w:rsidR="00E00985" w:rsidRPr="00D9140D" w:rsidTr="00027A5E">
        <w:trPr>
          <w:trHeight w:val="715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обзорная, учебная, экскурсия-демонстрация производства, экскурсия-</w:t>
            </w:r>
            <w:proofErr w:type="spellStart"/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квест</w:t>
            </w:r>
            <w:proofErr w:type="spellEnd"/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E00985" w:rsidRPr="00D9140D" w:rsidTr="00027A5E">
        <w:trPr>
          <w:trHeight w:val="374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Вид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пешеходная, автобусная)</w:t>
            </w:r>
          </w:p>
        </w:tc>
      </w:tr>
      <w:tr w:rsidR="00E00985" w:rsidRPr="00D9140D" w:rsidTr="00027A5E">
        <w:trPr>
          <w:trHeight w:val="604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Продолжительность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1,5-2 часа)</w:t>
            </w:r>
          </w:p>
        </w:tc>
      </w:tr>
      <w:tr w:rsidR="00E00985" w:rsidRPr="00D9140D" w:rsidTr="00027A5E">
        <w:trPr>
          <w:trHeight w:val="708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минимально – 5 человек, максимально 15 человек)</w:t>
            </w:r>
          </w:p>
        </w:tc>
      </w:tr>
      <w:tr w:rsidR="00E00985" w:rsidRPr="00D9140D" w:rsidTr="00027A5E">
        <w:trPr>
          <w:trHeight w:val="707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Особые требования для организации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заранее подготовленные списки, паспортные данные, наличие сопроводительных документов)</w:t>
            </w:r>
          </w:p>
        </w:tc>
      </w:tr>
      <w:tr w:rsidR="00E00985" w:rsidRPr="00D9140D" w:rsidTr="00027A5E">
        <w:trPr>
          <w:trHeight w:val="668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Целевая аудитория (категория, возраст)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(например, младший школьный возраст – 1-5 класс)</w:t>
            </w: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(например, раз в неделю, два раза в месяц и т.д.) </w:t>
            </w:r>
          </w:p>
        </w:tc>
      </w:tr>
      <w:tr w:rsidR="00E00985" w:rsidRPr="00D9140D" w:rsidTr="00027A5E">
        <w:trPr>
          <w:trHeight w:val="281"/>
        </w:trPr>
        <w:tc>
          <w:tcPr>
            <w:tcW w:w="9923" w:type="dxa"/>
            <w:gridSpan w:val="2"/>
          </w:tcPr>
          <w:p w:rsidR="00E00985" w:rsidRPr="00D9140D" w:rsidRDefault="00E00985" w:rsidP="00027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экскурсии</w:t>
            </w:r>
          </w:p>
        </w:tc>
      </w:tr>
      <w:tr w:rsidR="00E00985" w:rsidRPr="00D9140D" w:rsidTr="00027A5E">
        <w:trPr>
          <w:trHeight w:val="669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безопасности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(описание алгоритма действий)</w:t>
            </w:r>
          </w:p>
        </w:tc>
      </w:tr>
      <w:tr w:rsidR="00E00985" w:rsidRPr="00D9140D" w:rsidTr="00027A5E">
        <w:trPr>
          <w:trHeight w:val="362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Описание экскурсии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(описать, что узнает экскурсант)</w:t>
            </w:r>
          </w:p>
        </w:tc>
      </w:tr>
      <w:tr w:rsidR="00E00985" w:rsidRPr="00D9140D" w:rsidTr="00027A5E">
        <w:trPr>
          <w:trHeight w:val="699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(последовательно перечислить основные объекты показа и места остановок)</w:t>
            </w:r>
          </w:p>
        </w:tc>
      </w:tr>
      <w:tr w:rsidR="00E00985" w:rsidRPr="00D9140D" w:rsidTr="00027A5E">
        <w:trPr>
          <w:trHeight w:val="341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Объекты показа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(охарактеризовать объекты показа)</w:t>
            </w: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Интерактивность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(рассказать о наличии возможности экскурсанта управлять какими процессами или взаимодействовать с объектами показа в ходе экскурсии)</w:t>
            </w: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Герои предприятия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i/>
                <w:sz w:val="26"/>
                <w:szCs w:val="26"/>
              </w:rPr>
              <w:t>(рассказать о выдающихся работниках, профессиональных династиях и пр.)</w:t>
            </w:r>
          </w:p>
        </w:tc>
      </w:tr>
      <w:tr w:rsidR="00E00985" w:rsidRPr="00D9140D" w:rsidTr="00027A5E">
        <w:trPr>
          <w:trHeight w:val="281"/>
        </w:trPr>
        <w:tc>
          <w:tcPr>
            <w:tcW w:w="9923" w:type="dxa"/>
            <w:gridSpan w:val="2"/>
          </w:tcPr>
          <w:p w:rsidR="00E00985" w:rsidRPr="00D9140D" w:rsidRDefault="00E00985" w:rsidP="00027A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Статистика</w:t>
            </w: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экскурсий в 2022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Общее количество экскурсантов в 2022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Количество экскурсантов в возрасте до 18 лет в 2022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экскурсий в 2023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Общее количество экскурсантов в 2023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Количество экскурсантов в возрасте до 18 лет в 2023 году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Перечень туристических компаний-партнеров (на момент подачи заявки)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Наличие графика проведения экскурсий на 2023 год (квота для экскурсантов)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0985" w:rsidRPr="00D9140D" w:rsidTr="00027A5E">
        <w:trPr>
          <w:trHeight w:val="770"/>
        </w:trPr>
        <w:tc>
          <w:tcPr>
            <w:tcW w:w="3261" w:type="dxa"/>
          </w:tcPr>
          <w:p w:rsidR="00E00985" w:rsidRPr="00D9140D" w:rsidRDefault="00E00985" w:rsidP="00027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40D">
              <w:rPr>
                <w:rFonts w:ascii="Times New Roman" w:hAnsi="Times New Roman" w:cs="Times New Roman"/>
                <w:sz w:val="26"/>
                <w:szCs w:val="26"/>
              </w:rPr>
              <w:t>Наличие тематической сувенирной продукции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:rsidR="00E00985" w:rsidRPr="00D9140D" w:rsidRDefault="00E00985" w:rsidP="00027A5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05E9E" w:rsidRDefault="00D05E9E">
      <w:bookmarkStart w:id="0" w:name="_GoBack"/>
      <w:bookmarkEnd w:id="0"/>
    </w:p>
    <w:sectPr w:rsidR="00D0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A2"/>
    <w:rsid w:val="006457A2"/>
    <w:rsid w:val="00D05E9E"/>
    <w:rsid w:val="00E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DDD1-CB0B-49E4-8075-EFEDD2A6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Непорада Я.Н.</dc:creator>
  <cp:keywords/>
  <dc:description/>
  <cp:lastModifiedBy>Непорада Я.Н.</cp:lastModifiedBy>
  <cp:revision>2</cp:revision>
  <dcterms:created xsi:type="dcterms:W3CDTF">2023-06-01T15:07:00Z</dcterms:created>
  <dcterms:modified xsi:type="dcterms:W3CDTF">2023-06-01T15:07:00Z</dcterms:modified>
</cp:coreProperties>
</file>